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961"/>
      </w:tblGrid>
      <w:tr w:rsidR="002E4FB6" w:rsidRPr="002E4FB6" w:rsidTr="005448B2">
        <w:trPr>
          <w:jc w:val="center"/>
        </w:trPr>
        <w:tc>
          <w:tcPr>
            <w:tcW w:w="4086" w:type="dxa"/>
          </w:tcPr>
          <w:p w:rsidR="005448B2" w:rsidRPr="002E4FB6" w:rsidRDefault="005448B2" w:rsidP="00351F4F">
            <w:pPr>
              <w:widowControl w:val="0"/>
              <w:spacing w:before="0" w:after="0" w:line="240" w:lineRule="auto"/>
              <w:ind w:firstLine="0"/>
              <w:jc w:val="center"/>
              <w:rPr>
                <w:b/>
                <w:bCs/>
                <w:color w:val="000000" w:themeColor="text1"/>
                <w:sz w:val="28"/>
                <w:szCs w:val="28"/>
              </w:rPr>
            </w:pPr>
            <w:bookmarkStart w:id="0" w:name="_GoBack"/>
            <w:bookmarkEnd w:id="0"/>
            <w:r w:rsidRPr="002E4FB6">
              <w:rPr>
                <w:color w:val="000000" w:themeColor="text1"/>
                <w:sz w:val="28"/>
                <w:szCs w:val="28"/>
              </w:rPr>
              <w:t xml:space="preserve">ĐẢNG BỘ TỈNH QUẢNG NAM                </w:t>
            </w:r>
            <w:r w:rsidRPr="002E4FB6">
              <w:rPr>
                <w:b/>
                <w:bCs/>
                <w:color w:val="000000" w:themeColor="text1"/>
                <w:sz w:val="28"/>
                <w:szCs w:val="28"/>
              </w:rPr>
              <w:t xml:space="preserve">  HUYỆN UỶ NAM TRÀ MY</w:t>
            </w:r>
          </w:p>
          <w:p w:rsidR="005448B2" w:rsidRPr="002E4FB6" w:rsidRDefault="005448B2" w:rsidP="00351F4F">
            <w:pPr>
              <w:widowControl w:val="0"/>
              <w:spacing w:before="0" w:after="0" w:line="240" w:lineRule="auto"/>
              <w:ind w:firstLine="0"/>
              <w:jc w:val="center"/>
              <w:rPr>
                <w:color w:val="000000" w:themeColor="text1"/>
                <w:sz w:val="28"/>
                <w:szCs w:val="28"/>
              </w:rPr>
            </w:pPr>
            <w:r w:rsidRPr="002E4FB6">
              <w:rPr>
                <w:color w:val="000000" w:themeColor="text1"/>
                <w:sz w:val="28"/>
                <w:szCs w:val="28"/>
              </w:rPr>
              <w:t>*</w:t>
            </w:r>
          </w:p>
        </w:tc>
        <w:tc>
          <w:tcPr>
            <w:tcW w:w="4961" w:type="dxa"/>
          </w:tcPr>
          <w:p w:rsidR="005448B2" w:rsidRPr="002E4FB6" w:rsidRDefault="005448B2" w:rsidP="00351F4F">
            <w:pPr>
              <w:widowControl w:val="0"/>
              <w:spacing w:before="0" w:after="0" w:line="240" w:lineRule="auto"/>
              <w:ind w:firstLine="0"/>
              <w:jc w:val="right"/>
              <w:rPr>
                <w:b/>
                <w:color w:val="000000" w:themeColor="text1"/>
                <w:szCs w:val="28"/>
              </w:rPr>
            </w:pPr>
            <w:r w:rsidRPr="002E4FB6">
              <w:rPr>
                <w:b/>
                <w:color w:val="000000" w:themeColor="text1"/>
                <w:sz w:val="30"/>
                <w:szCs w:val="28"/>
              </w:rPr>
              <w:t>ĐẢNG CỘNG SẢN VIỆT NAM</w:t>
            </w:r>
          </w:p>
          <w:p w:rsidR="005448B2" w:rsidRPr="002E4FB6" w:rsidRDefault="005448B2" w:rsidP="00351F4F">
            <w:pPr>
              <w:widowControl w:val="0"/>
              <w:spacing w:before="0" w:after="0" w:line="240" w:lineRule="auto"/>
              <w:ind w:firstLine="0"/>
              <w:jc w:val="right"/>
              <w:rPr>
                <w:i/>
                <w:color w:val="000000" w:themeColor="text1"/>
              </w:rPr>
            </w:pPr>
            <w:r w:rsidRPr="002E4FB6">
              <w:rPr>
                <w:b/>
                <w:bCs/>
                <w:noProof/>
                <w:color w:val="000000" w:themeColor="text1"/>
                <w:szCs w:val="28"/>
                <w:lang w:val="vi-VN" w:eastAsia="vi-VN"/>
              </w:rPr>
              <mc:AlternateContent>
                <mc:Choice Requires="wps">
                  <w:drawing>
                    <wp:anchor distT="0" distB="0" distL="114300" distR="114300" simplePos="0" relativeHeight="251659264" behindDoc="0" locked="0" layoutInCell="1" allowOverlap="1" wp14:anchorId="1E377077" wp14:editId="4FE25242">
                      <wp:simplePos x="0" y="0"/>
                      <wp:positionH relativeFrom="column">
                        <wp:posOffset>442265</wp:posOffset>
                      </wp:positionH>
                      <wp:positionV relativeFrom="paragraph">
                        <wp:posOffset>-3810</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02B8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pt" to="23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"/>
                  </w:pict>
                </mc:Fallback>
              </mc:AlternateContent>
            </w:r>
          </w:p>
          <w:p w:rsidR="005448B2" w:rsidRPr="002E4FB6" w:rsidRDefault="005448B2" w:rsidP="00182B4B">
            <w:pPr>
              <w:widowControl w:val="0"/>
              <w:spacing w:before="0" w:after="0" w:line="240" w:lineRule="auto"/>
              <w:ind w:firstLine="0"/>
              <w:jc w:val="right"/>
              <w:rPr>
                <w:b/>
                <w:color w:val="000000" w:themeColor="text1"/>
                <w:szCs w:val="28"/>
              </w:rPr>
            </w:pPr>
            <w:r w:rsidRPr="002E4FB6">
              <w:rPr>
                <w:i/>
                <w:color w:val="000000" w:themeColor="text1"/>
                <w:sz w:val="24"/>
              </w:rPr>
              <w:t>Nam Trà My, ngày     tháng    năm 202</w:t>
            </w:r>
            <w:r w:rsidR="00182B4B" w:rsidRPr="002E4FB6">
              <w:rPr>
                <w:i/>
                <w:color w:val="000000" w:themeColor="text1"/>
                <w:sz w:val="24"/>
              </w:rPr>
              <w:t>1</w:t>
            </w:r>
          </w:p>
        </w:tc>
      </w:tr>
      <w:tr w:rsidR="002E4FB6" w:rsidRPr="002E4FB6" w:rsidTr="005448B2">
        <w:trPr>
          <w:jc w:val="center"/>
        </w:trPr>
        <w:tc>
          <w:tcPr>
            <w:tcW w:w="4086" w:type="dxa"/>
          </w:tcPr>
          <w:p w:rsidR="005448B2" w:rsidRPr="002E4FB6" w:rsidRDefault="005448B2" w:rsidP="005448B2">
            <w:pPr>
              <w:widowControl w:val="0"/>
              <w:spacing w:before="0" w:after="0" w:line="240" w:lineRule="auto"/>
              <w:ind w:firstLine="0"/>
              <w:jc w:val="center"/>
              <w:rPr>
                <w:color w:val="000000" w:themeColor="text1"/>
                <w:sz w:val="28"/>
              </w:rPr>
            </w:pPr>
            <w:r w:rsidRPr="002E4FB6">
              <w:rPr>
                <w:color w:val="000000" w:themeColor="text1"/>
                <w:sz w:val="28"/>
              </w:rPr>
              <w:t>Số          - CTr/HU</w:t>
            </w:r>
          </w:p>
        </w:tc>
        <w:tc>
          <w:tcPr>
            <w:tcW w:w="4961" w:type="dxa"/>
          </w:tcPr>
          <w:p w:rsidR="005448B2" w:rsidRPr="002E4FB6" w:rsidRDefault="005448B2" w:rsidP="00351F4F">
            <w:pPr>
              <w:widowControl w:val="0"/>
              <w:spacing w:before="0" w:after="0" w:line="240" w:lineRule="auto"/>
              <w:rPr>
                <w:color w:val="000000" w:themeColor="text1"/>
                <w:szCs w:val="28"/>
              </w:rPr>
            </w:pPr>
          </w:p>
        </w:tc>
      </w:tr>
    </w:tbl>
    <w:p w:rsidR="00C82504" w:rsidRPr="002E4FB6" w:rsidRDefault="00C82504" w:rsidP="00C82504">
      <w:pPr>
        <w:widowControl w:val="0"/>
        <w:spacing w:before="0" w:after="0" w:line="240" w:lineRule="auto"/>
        <w:ind w:firstLine="0"/>
        <w:rPr>
          <w:color w:val="000000" w:themeColor="text1"/>
        </w:rPr>
      </w:pPr>
      <w:r w:rsidRPr="002E4FB6">
        <w:rPr>
          <w:b/>
          <w:color w:val="000000" w:themeColor="text1"/>
        </w:rPr>
        <w:t xml:space="preserve">                   </w:t>
      </w:r>
      <w:r w:rsidRPr="002E4FB6">
        <w:rPr>
          <w:color w:val="000000" w:themeColor="text1"/>
          <w:sz w:val="30"/>
        </w:rPr>
        <w:t xml:space="preserve"> (</w:t>
      </w:r>
      <w:r w:rsidR="00663D62" w:rsidRPr="002E4FB6">
        <w:rPr>
          <w:i/>
          <w:color w:val="000000" w:themeColor="text1"/>
          <w:sz w:val="30"/>
        </w:rPr>
        <w:t>D</w:t>
      </w:r>
      <w:r w:rsidRPr="002E4FB6">
        <w:rPr>
          <w:i/>
          <w:color w:val="000000" w:themeColor="text1"/>
          <w:sz w:val="30"/>
        </w:rPr>
        <w:t>ự thảo</w:t>
      </w:r>
      <w:r w:rsidRPr="002E4FB6">
        <w:rPr>
          <w:color w:val="000000" w:themeColor="text1"/>
          <w:sz w:val="30"/>
        </w:rPr>
        <w:t>)</w:t>
      </w:r>
    </w:p>
    <w:p w:rsidR="00C82504" w:rsidRPr="002E4FB6" w:rsidRDefault="00C82504" w:rsidP="005448B2">
      <w:pPr>
        <w:widowControl w:val="0"/>
        <w:spacing w:before="0" w:after="0" w:line="240" w:lineRule="auto"/>
        <w:ind w:firstLine="0"/>
        <w:jc w:val="center"/>
        <w:rPr>
          <w:b/>
          <w:color w:val="000000" w:themeColor="text1"/>
        </w:rPr>
      </w:pPr>
    </w:p>
    <w:p w:rsidR="005448B2" w:rsidRPr="002E4FB6" w:rsidRDefault="005448B2" w:rsidP="005448B2">
      <w:pPr>
        <w:spacing w:before="0" w:after="0" w:line="240" w:lineRule="auto"/>
        <w:ind w:firstLine="0"/>
        <w:jc w:val="center"/>
        <w:rPr>
          <w:b/>
          <w:color w:val="000000" w:themeColor="text1"/>
        </w:rPr>
      </w:pPr>
      <w:r w:rsidRPr="002E4FB6">
        <w:rPr>
          <w:b/>
          <w:color w:val="000000" w:themeColor="text1"/>
        </w:rPr>
        <w:t xml:space="preserve">CHƯƠNG </w:t>
      </w:r>
      <w:bookmarkStart w:id="1" w:name="VNS0002"/>
      <w:r w:rsidRPr="002E4FB6">
        <w:rPr>
          <w:b/>
          <w:color w:val="000000" w:themeColor="text1"/>
        </w:rPr>
        <w:t>T</w:t>
      </w:r>
      <w:bookmarkEnd w:id="1"/>
      <w:r w:rsidRPr="002E4FB6">
        <w:rPr>
          <w:b/>
          <w:color w:val="000000" w:themeColor="text1"/>
        </w:rPr>
        <w:t xml:space="preserve">RÌNH </w:t>
      </w:r>
    </w:p>
    <w:p w:rsidR="005448B2" w:rsidRPr="002E4FB6" w:rsidRDefault="005448B2" w:rsidP="005448B2">
      <w:pPr>
        <w:spacing w:before="0" w:after="0" w:line="240" w:lineRule="auto"/>
        <w:ind w:firstLine="0"/>
        <w:jc w:val="center"/>
        <w:rPr>
          <w:b/>
          <w:color w:val="000000" w:themeColor="text1"/>
        </w:rPr>
      </w:pPr>
      <w:r w:rsidRPr="002E4FB6">
        <w:rPr>
          <w:b/>
          <w:color w:val="000000" w:themeColor="text1"/>
        </w:rPr>
        <w:t xml:space="preserve">công tác của </w:t>
      </w:r>
      <w:r w:rsidR="00B02AAE" w:rsidRPr="002E4FB6">
        <w:rPr>
          <w:b/>
          <w:color w:val="000000" w:themeColor="text1"/>
        </w:rPr>
        <w:t>H</w:t>
      </w:r>
      <w:r w:rsidRPr="002E4FB6">
        <w:rPr>
          <w:b/>
          <w:color w:val="000000" w:themeColor="text1"/>
        </w:rPr>
        <w:t>uyện</w:t>
      </w:r>
      <w:r w:rsidR="00182B4B" w:rsidRPr="002E4FB6">
        <w:rPr>
          <w:b/>
          <w:color w:val="000000" w:themeColor="text1"/>
        </w:rPr>
        <w:t xml:space="preserve"> ủy năm 2022</w:t>
      </w:r>
    </w:p>
    <w:p w:rsidR="005448B2" w:rsidRPr="002E4FB6" w:rsidRDefault="005448B2" w:rsidP="005448B2">
      <w:pPr>
        <w:spacing w:before="0" w:after="0" w:line="240" w:lineRule="auto"/>
        <w:ind w:firstLine="0"/>
        <w:jc w:val="center"/>
        <w:rPr>
          <w:color w:val="000000" w:themeColor="text1"/>
        </w:rPr>
      </w:pPr>
      <w:r w:rsidRPr="002E4FB6">
        <w:rPr>
          <w:color w:val="000000" w:themeColor="text1"/>
        </w:rPr>
        <w:t>-----</w:t>
      </w:r>
    </w:p>
    <w:p w:rsidR="005448B2" w:rsidRPr="002E4FB6" w:rsidRDefault="005448B2" w:rsidP="00C82504">
      <w:pPr>
        <w:pStyle w:val="BodyTextIndent"/>
        <w:spacing w:before="60" w:after="60" w:line="380" w:lineRule="exact"/>
        <w:rPr>
          <w:color w:val="000000" w:themeColor="text1"/>
        </w:rPr>
      </w:pPr>
      <w:r w:rsidRPr="002E4FB6">
        <w:rPr>
          <w:color w:val="000000" w:themeColor="text1"/>
        </w:rPr>
        <w:t>Thực hiện Chương trình công tác toàn khóa của Huyện ủy (</w:t>
      </w:r>
      <w:r w:rsidRPr="002E4FB6">
        <w:rPr>
          <w:i/>
          <w:color w:val="000000" w:themeColor="text1"/>
        </w:rPr>
        <w:t>Khóa XIX</w:t>
      </w:r>
      <w:r w:rsidRPr="002E4FB6">
        <w:rPr>
          <w:color w:val="000000" w:themeColor="text1"/>
        </w:rPr>
        <w:t>)</w:t>
      </w:r>
      <w:r w:rsidR="00B02AAE" w:rsidRPr="002E4FB6">
        <w:rPr>
          <w:color w:val="000000" w:themeColor="text1"/>
        </w:rPr>
        <w:t>;</w:t>
      </w:r>
      <w:r w:rsidRPr="002E4FB6">
        <w:rPr>
          <w:color w:val="000000" w:themeColor="text1"/>
        </w:rPr>
        <w:t xml:space="preserve"> căn cứ </w:t>
      </w:r>
      <w:r w:rsidR="00B02AAE" w:rsidRPr="002E4FB6">
        <w:rPr>
          <w:color w:val="000000" w:themeColor="text1"/>
        </w:rPr>
        <w:t>C</w:t>
      </w:r>
      <w:r w:rsidR="00182B4B" w:rsidRPr="002E4FB6">
        <w:rPr>
          <w:color w:val="000000" w:themeColor="text1"/>
        </w:rPr>
        <w:t>hương trình công tác năm 2022</w:t>
      </w:r>
      <w:r w:rsidRPr="002E4FB6">
        <w:rPr>
          <w:color w:val="000000" w:themeColor="text1"/>
        </w:rPr>
        <w:t xml:space="preserve"> của Tỉnh ủy, Ban Thường vụ Tỉnh ủy và tình hình thực tế của địa phương, Huyện ủy xây dựn</w:t>
      </w:r>
      <w:r w:rsidR="00182B4B" w:rsidRPr="002E4FB6">
        <w:rPr>
          <w:color w:val="000000" w:themeColor="text1"/>
        </w:rPr>
        <w:t>g Chương trình công tác năm 2022</w:t>
      </w:r>
      <w:r w:rsidRPr="002E4FB6">
        <w:rPr>
          <w:color w:val="000000" w:themeColor="text1"/>
        </w:rPr>
        <w:t>, như sau:</w:t>
      </w:r>
    </w:p>
    <w:p w:rsidR="005448B2" w:rsidRPr="002E4FB6" w:rsidRDefault="005448B2" w:rsidP="00094E75">
      <w:pPr>
        <w:pStyle w:val="BodyTextIndent"/>
        <w:spacing w:before="60" w:after="60"/>
        <w:rPr>
          <w:b/>
          <w:color w:val="000000" w:themeColor="text1"/>
        </w:rPr>
      </w:pPr>
      <w:r w:rsidRPr="002E4FB6">
        <w:rPr>
          <w:b/>
          <w:color w:val="000000" w:themeColor="text1"/>
        </w:rPr>
        <w:t>1- Hội nghị H</w:t>
      </w:r>
      <w:r w:rsidR="00AE5118" w:rsidRPr="002E4FB6">
        <w:rPr>
          <w:b/>
          <w:color w:val="000000" w:themeColor="text1"/>
        </w:rPr>
        <w:t>uyện ủy lần thứ 9</w:t>
      </w:r>
      <w:r w:rsidR="00182B4B" w:rsidRPr="002E4FB6">
        <w:rPr>
          <w:b/>
          <w:color w:val="000000" w:themeColor="text1"/>
        </w:rPr>
        <w:t xml:space="preserve"> - Tháng 3/2022</w:t>
      </w:r>
    </w:p>
    <w:p w:rsidR="00A02D76" w:rsidRPr="002E4FB6" w:rsidRDefault="00A02D76" w:rsidP="00094E75">
      <w:pPr>
        <w:pStyle w:val="BodyTextIndent"/>
        <w:spacing w:before="60" w:after="60"/>
        <w:rPr>
          <w:b/>
          <w:color w:val="000000" w:themeColor="text1"/>
        </w:rPr>
      </w:pPr>
      <w:r w:rsidRPr="002E4FB6">
        <w:rPr>
          <w:b/>
          <w:color w:val="000000" w:themeColor="text1"/>
        </w:rPr>
        <w:t>Nội dung:</w:t>
      </w:r>
    </w:p>
    <w:p w:rsidR="005448B2" w:rsidRPr="002E4FB6" w:rsidRDefault="005448B2" w:rsidP="00094E75">
      <w:pPr>
        <w:pStyle w:val="BodyTextIndent"/>
        <w:spacing w:before="60" w:after="60"/>
        <w:rPr>
          <w:color w:val="000000" w:themeColor="text1"/>
        </w:rPr>
      </w:pPr>
      <w:r w:rsidRPr="002E4FB6">
        <w:rPr>
          <w:color w:val="000000" w:themeColor="text1"/>
        </w:rPr>
        <w:t>- Tổng kết</w:t>
      </w:r>
      <w:r w:rsidR="00C6106F" w:rsidRPr="002E4FB6">
        <w:rPr>
          <w:color w:val="000000" w:themeColor="text1"/>
        </w:rPr>
        <w:t xml:space="preserve"> công tác xây dựng Đảng năm 2021</w:t>
      </w:r>
      <w:r w:rsidRPr="002E4FB6">
        <w:rPr>
          <w:color w:val="000000" w:themeColor="text1"/>
        </w:rPr>
        <w:t>.</w:t>
      </w:r>
    </w:p>
    <w:p w:rsidR="005448B2" w:rsidRPr="002E4FB6" w:rsidRDefault="005448B2" w:rsidP="00094E75">
      <w:pPr>
        <w:pStyle w:val="BodyTextIndent"/>
        <w:spacing w:before="60" w:after="60"/>
        <w:rPr>
          <w:color w:val="000000" w:themeColor="text1"/>
          <w:szCs w:val="28"/>
        </w:rPr>
      </w:pPr>
      <w:r w:rsidRPr="002E4FB6">
        <w:rPr>
          <w:color w:val="000000" w:themeColor="text1"/>
          <w:szCs w:val="28"/>
        </w:rPr>
        <w:t xml:space="preserve">- </w:t>
      </w:r>
      <w:r w:rsidR="00C6106F" w:rsidRPr="002E4FB6">
        <w:rPr>
          <w:color w:val="000000" w:themeColor="text1"/>
          <w:szCs w:val="28"/>
        </w:rPr>
        <w:t>Đánh giá</w:t>
      </w:r>
      <w:r w:rsidRPr="002E4FB6">
        <w:rPr>
          <w:color w:val="000000" w:themeColor="text1"/>
          <w:szCs w:val="28"/>
        </w:rPr>
        <w:t xml:space="preserve"> tình hình lãnh đạo thực hiện nhiệm vụ công tác quý I; triển khai </w:t>
      </w:r>
      <w:r w:rsidR="008A07A9" w:rsidRPr="002E4FB6">
        <w:rPr>
          <w:color w:val="000000" w:themeColor="text1"/>
          <w:szCs w:val="28"/>
        </w:rPr>
        <w:t>nhiệm vụ</w:t>
      </w:r>
      <w:r w:rsidR="00C6106F" w:rsidRPr="002E4FB6">
        <w:rPr>
          <w:color w:val="000000" w:themeColor="text1"/>
          <w:szCs w:val="28"/>
        </w:rPr>
        <w:t xml:space="preserve"> công tác quý II/2022</w:t>
      </w:r>
      <w:r w:rsidRPr="002E4FB6">
        <w:rPr>
          <w:color w:val="000000" w:themeColor="text1"/>
          <w:szCs w:val="28"/>
        </w:rPr>
        <w:t>.</w:t>
      </w:r>
    </w:p>
    <w:p w:rsidR="008A07A9" w:rsidRPr="002E4FB6" w:rsidRDefault="008A07A9" w:rsidP="00094E75">
      <w:pPr>
        <w:pStyle w:val="BodyTextIndent"/>
        <w:spacing w:before="60" w:after="60"/>
        <w:rPr>
          <w:color w:val="000000" w:themeColor="text1"/>
          <w:szCs w:val="28"/>
        </w:rPr>
      </w:pPr>
      <w:r w:rsidRPr="002E4FB6">
        <w:rPr>
          <w:color w:val="000000" w:themeColor="text1"/>
          <w:szCs w:val="28"/>
        </w:rPr>
        <w:t>- Sơ kết 05 năm thực hiện Chỉ thị số 08-CT/HU, ngày 03/1/2017 của Huyện ủy “về tăng cường sự lãnh đạo của Đảng đối công tác vận động “Toàn dân đoàn kết xây dựng nông thôn mới, đ</w:t>
      </w:r>
      <w:r w:rsidR="00335241">
        <w:rPr>
          <w:color w:val="000000" w:themeColor="text1"/>
          <w:szCs w:val="28"/>
        </w:rPr>
        <w:t>ô</w:t>
      </w:r>
      <w:r w:rsidRPr="002E4FB6">
        <w:rPr>
          <w:color w:val="000000" w:themeColor="text1"/>
          <w:szCs w:val="28"/>
        </w:rPr>
        <w:t xml:space="preserve"> thị văn minh”.</w:t>
      </w:r>
    </w:p>
    <w:p w:rsidR="004C7B87" w:rsidRPr="002E4FB6" w:rsidRDefault="004C7B87" w:rsidP="00094E75">
      <w:pPr>
        <w:spacing w:before="60" w:after="60"/>
        <w:rPr>
          <w:color w:val="000000" w:themeColor="text1"/>
          <w:szCs w:val="28"/>
        </w:rPr>
      </w:pPr>
      <w:r w:rsidRPr="002E4FB6">
        <w:rPr>
          <w:color w:val="000000" w:themeColor="text1"/>
          <w:szCs w:val="28"/>
        </w:rPr>
        <w:t>- Sơ kết 05 năm thực hiện Chương trình số 22-CTr/HU, ngày 13/4/2017 của Huyện ủy về thực hiện Nghị quyết số 06-NQ/TW của Ban Chấp hành Trung ương Đảng (khóa XII) về thực hiện có hiệu quả tiến trình hội nhập kinh tế quốc tế, giữ vững ổn định chính trị- xã hội trong bối cảnh nước ta tham gia các hiệp ước thương mại tự do thế hệ mới.</w:t>
      </w:r>
    </w:p>
    <w:p w:rsidR="005C7A2F" w:rsidRPr="002E4FB6" w:rsidRDefault="005C7A2F" w:rsidP="00094E75">
      <w:pPr>
        <w:spacing w:before="60" w:after="60"/>
        <w:rPr>
          <w:color w:val="000000" w:themeColor="text1"/>
        </w:rPr>
      </w:pPr>
      <w:r w:rsidRPr="002E4FB6">
        <w:rPr>
          <w:color w:val="000000" w:themeColor="text1"/>
          <w:szCs w:val="28"/>
        </w:rPr>
        <w:t>- Sơ kết 05 năm thực hiện Chương trình số 23-CTr/HU, ngày 13/4/2017 của Huyện ủy về thực hiện Chỉ thị số 13-CT/TW, ngày 12/1/2017 của Ban Bí thư về tăng cường sự lãnh đạo của Đảng đối với công tác quản lý, bảo vệ và phát triển rừng.</w:t>
      </w:r>
    </w:p>
    <w:p w:rsidR="005C7A2F" w:rsidRPr="002E4FB6" w:rsidRDefault="005C7A2F" w:rsidP="00094E75">
      <w:pPr>
        <w:spacing w:before="60" w:after="60"/>
        <w:rPr>
          <w:i/>
          <w:color w:val="000000" w:themeColor="text1"/>
        </w:rPr>
      </w:pPr>
      <w:r w:rsidRPr="002E4FB6">
        <w:rPr>
          <w:color w:val="000000" w:themeColor="text1"/>
        </w:rPr>
        <w:t>- Sơ kết 05 năm thực hiện Chương trình số 24-CTr/HU, ngày 13/4/2017 của Huyện ủy thực hiện Nghị quyết số 05-NQ/TW, ngày 01/11/2016 của Ban Chấp hành Trung ương Đảng  về “Một số chương trình, chính sách lớn nhằm tiếp tục đổi mới mô hình tăng trưởng, nâng cao chất lượng tăng trưởng, năng xuất lao động, sức cạnh tranh của nền kinh tế”.</w:t>
      </w:r>
    </w:p>
    <w:p w:rsidR="005C7A2F" w:rsidRPr="002E4FB6" w:rsidRDefault="005F5639" w:rsidP="00094E75">
      <w:pPr>
        <w:spacing w:before="60" w:after="60"/>
        <w:rPr>
          <w:i/>
          <w:color w:val="000000" w:themeColor="text1"/>
        </w:rPr>
      </w:pPr>
      <w:r w:rsidRPr="002E4FB6">
        <w:rPr>
          <w:color w:val="000000" w:themeColor="text1"/>
          <w:szCs w:val="28"/>
        </w:rPr>
        <w:lastRenderedPageBreak/>
        <w:t>- Sơ kết 05 năm thực hiện Chương trình số 25-CTr/HU, ngày 13/4/2017 của Huyện ủy về thực hiện Nghị quyết số 08-NQ/TW, ngày 16/1/2017 của Bộ Chính trị về phát triển du lịch trở thành nghành kinh tế mũi nhọn, phát triển du lịch Quảng Nam đến năm 2020, định hướng đến năm 2025.</w:t>
      </w:r>
    </w:p>
    <w:p w:rsidR="005C7A2F" w:rsidRPr="002E4FB6" w:rsidRDefault="005C7A2F" w:rsidP="00094E75">
      <w:pPr>
        <w:pStyle w:val="BodyTextIndent"/>
        <w:spacing w:before="60" w:after="60"/>
        <w:rPr>
          <w:color w:val="000000" w:themeColor="text1"/>
          <w:szCs w:val="28"/>
        </w:rPr>
      </w:pPr>
      <w:r w:rsidRPr="002E4FB6">
        <w:rPr>
          <w:color w:val="000000" w:themeColor="text1"/>
          <w:szCs w:val="28"/>
        </w:rPr>
        <w:t xml:space="preserve">- Sơ kết 05 năm thực hiện Chương trình số 26-CTr/HU, ngày 25/4/2017 của Huyện ủy về thực hiện Nghị quyết </w:t>
      </w:r>
      <w:r w:rsidR="00960141">
        <w:rPr>
          <w:color w:val="000000" w:themeColor="text1"/>
          <w:szCs w:val="28"/>
        </w:rPr>
        <w:t xml:space="preserve">số 09-NQ/TU, ngày 27/12/2016 của </w:t>
      </w:r>
      <w:r w:rsidRPr="002E4FB6">
        <w:rPr>
          <w:color w:val="000000" w:themeColor="text1"/>
          <w:szCs w:val="28"/>
        </w:rPr>
        <w:t>Hội nghị Tỉnh ủy lần thứ sáu (khóa XXI) về quản l</w:t>
      </w:r>
      <w:r w:rsidR="005F5639" w:rsidRPr="002E4FB6">
        <w:rPr>
          <w:color w:val="000000" w:themeColor="text1"/>
          <w:szCs w:val="28"/>
        </w:rPr>
        <w:t>ý, bảo vệ môi trường trên địa bà</w:t>
      </w:r>
      <w:r w:rsidRPr="002E4FB6">
        <w:rPr>
          <w:color w:val="000000" w:themeColor="text1"/>
          <w:szCs w:val="28"/>
        </w:rPr>
        <w:t>n tỉnh giai đoạn 2016-2020, định hướng đến năm 2025.</w:t>
      </w:r>
    </w:p>
    <w:p w:rsidR="002D266B" w:rsidRPr="002E4FB6" w:rsidRDefault="002D266B" w:rsidP="00094E75">
      <w:pPr>
        <w:pStyle w:val="BodyTextIndent"/>
        <w:spacing w:before="60" w:after="60"/>
        <w:rPr>
          <w:color w:val="000000" w:themeColor="text1"/>
          <w:szCs w:val="28"/>
        </w:rPr>
      </w:pPr>
      <w:r w:rsidRPr="002E4FB6">
        <w:rPr>
          <w:color w:val="000000" w:themeColor="text1"/>
          <w:szCs w:val="28"/>
        </w:rPr>
        <w:t xml:space="preserve">- Tổng kết 05 năm thực hiện Chương trình số 27-CTr/HU, ngày 13/7/2017 của Huyện ủy về thực hiện Nghị quyết số 11-NQ/TU, ngày 25/4/2017 của Tỉnh ủy </w:t>
      </w:r>
      <w:r w:rsidRPr="002E4FB6">
        <w:rPr>
          <w:i/>
          <w:color w:val="000000" w:themeColor="text1"/>
          <w:szCs w:val="28"/>
        </w:rPr>
        <w:t>về đổi mới căn bản, toàn diện giáo dục và đào tạo tỉnh Quảng Nam đến năm 2020, định hướng đến năm 2025</w:t>
      </w:r>
      <w:r w:rsidRPr="002E4FB6">
        <w:rPr>
          <w:color w:val="000000" w:themeColor="text1"/>
          <w:szCs w:val="28"/>
        </w:rPr>
        <w:t>.</w:t>
      </w:r>
    </w:p>
    <w:p w:rsidR="005C7A2F" w:rsidRPr="002E4FB6" w:rsidRDefault="005C7A2F" w:rsidP="00094E75">
      <w:pPr>
        <w:widowControl w:val="0"/>
        <w:spacing w:before="60" w:after="60"/>
        <w:rPr>
          <w:color w:val="000000" w:themeColor="text1"/>
          <w:szCs w:val="28"/>
        </w:rPr>
      </w:pPr>
      <w:r w:rsidRPr="002E4FB6">
        <w:rPr>
          <w:color w:val="000000" w:themeColor="text1"/>
          <w:szCs w:val="28"/>
        </w:rPr>
        <w:t>- Tổng kết 15 năm thực hiện Nghị quyết số 11-NQ/TW, ngày 27/4/2007 của Bộ Chính trị về</w:t>
      </w:r>
      <w:r w:rsidRPr="002E4FB6">
        <w:rPr>
          <w:i/>
          <w:color w:val="000000" w:themeColor="text1"/>
          <w:szCs w:val="28"/>
        </w:rPr>
        <w:t xml:space="preserve"> </w:t>
      </w:r>
      <w:r w:rsidRPr="002E4FB6">
        <w:rPr>
          <w:color w:val="000000" w:themeColor="text1"/>
          <w:szCs w:val="28"/>
        </w:rPr>
        <w:t>Công tác Phụ nữ thời kỳ đẩy mạnh công nghiệp hóa – hiện đại hóa đất nước.</w:t>
      </w:r>
    </w:p>
    <w:p w:rsidR="005C7A2F" w:rsidRPr="002E4FB6" w:rsidRDefault="005C7A2F" w:rsidP="00094E75">
      <w:pPr>
        <w:widowControl w:val="0"/>
        <w:spacing w:before="60" w:after="60"/>
        <w:rPr>
          <w:color w:val="000000" w:themeColor="text1"/>
          <w:szCs w:val="28"/>
        </w:rPr>
      </w:pPr>
      <w:r w:rsidRPr="002E4FB6">
        <w:rPr>
          <w:color w:val="000000" w:themeColor="text1"/>
          <w:szCs w:val="28"/>
        </w:rPr>
        <w:t>- Tổng kết 15 năm thực hiện Nghị quyết 04-NQ/TU, ngày 25/01/2007 của Tỉnh ủy về Phát triển nguồn nhân lực gắn với việc đánh giá công tác đào tạo nghề trong thời gian qua, nhất là đào tạo nghề chất lượng cao trên địa bàn tỉnh Quảng Nam.</w:t>
      </w:r>
    </w:p>
    <w:p w:rsidR="005541B1" w:rsidRPr="002E4FB6" w:rsidRDefault="005541B1" w:rsidP="00094E75">
      <w:pPr>
        <w:pStyle w:val="BodyTextIndent"/>
        <w:spacing w:before="60" w:after="60"/>
        <w:rPr>
          <w:color w:val="000000" w:themeColor="text1"/>
          <w:szCs w:val="28"/>
        </w:rPr>
      </w:pPr>
      <w:r w:rsidRPr="002E4FB6">
        <w:rPr>
          <w:color w:val="000000" w:themeColor="text1"/>
          <w:szCs w:val="28"/>
        </w:rPr>
        <w:t>- Triển khai Hướng dẫn của Ban Bí thư về thực hiện Quy định số 22-QĐ/TW, ngày 28/7/2021 của Ban Chấp hành Trung ương về công tác kiểm tra, giám sát và kỷ luật của Đảng.</w:t>
      </w:r>
    </w:p>
    <w:p w:rsidR="005541B1" w:rsidRPr="002E4FB6" w:rsidRDefault="005541B1" w:rsidP="00094E75">
      <w:pPr>
        <w:pStyle w:val="BodyTextIndent"/>
        <w:spacing w:before="60" w:after="60"/>
        <w:rPr>
          <w:color w:val="000000" w:themeColor="text1"/>
          <w:szCs w:val="28"/>
        </w:rPr>
      </w:pPr>
      <w:r w:rsidRPr="002E4FB6">
        <w:rPr>
          <w:color w:val="000000" w:themeColor="text1"/>
          <w:szCs w:val="28"/>
        </w:rPr>
        <w:t>- Triển khai Hướng dẫn của UBKT Trung ương về thực hiện Quy định số 37-QĐ/TW, ngày 25/10/2021 của Ban Chấp hành Trung ương về những điều đảng viên không được làm.</w:t>
      </w:r>
    </w:p>
    <w:p w:rsidR="004C7B87" w:rsidRPr="002E4FB6" w:rsidRDefault="005541B1" w:rsidP="00094E75">
      <w:pPr>
        <w:pStyle w:val="BodyTextIndent"/>
        <w:spacing w:before="60" w:after="60"/>
        <w:rPr>
          <w:color w:val="000000" w:themeColor="text1"/>
          <w:szCs w:val="28"/>
        </w:rPr>
      </w:pPr>
      <w:r w:rsidRPr="002E4FB6">
        <w:rPr>
          <w:color w:val="000000" w:themeColor="text1"/>
          <w:szCs w:val="28"/>
        </w:rPr>
        <w:t>- Quyết định sửa đổi Quy chế làm việc của UBKT Huyện ủy nhiệm kỳ 2020 – 2025.</w:t>
      </w:r>
    </w:p>
    <w:p w:rsidR="005448B2" w:rsidRPr="002E4FB6" w:rsidRDefault="00CA1FFB" w:rsidP="00094E75">
      <w:pPr>
        <w:pStyle w:val="BodyTextIndent"/>
        <w:widowControl w:val="0"/>
        <w:spacing w:before="60" w:after="60"/>
        <w:rPr>
          <w:b/>
          <w:i/>
          <w:color w:val="000000" w:themeColor="text1"/>
          <w:szCs w:val="28"/>
        </w:rPr>
      </w:pPr>
      <w:r w:rsidRPr="002E4FB6">
        <w:rPr>
          <w:b/>
          <w:color w:val="000000" w:themeColor="text1"/>
          <w:szCs w:val="28"/>
        </w:rPr>
        <w:t>2-</w:t>
      </w:r>
      <w:r w:rsidR="00AE5118" w:rsidRPr="002E4FB6">
        <w:rPr>
          <w:b/>
          <w:color w:val="000000" w:themeColor="text1"/>
          <w:szCs w:val="28"/>
        </w:rPr>
        <w:t xml:space="preserve"> Hội nghị Huyện ủy lần thứ 10</w:t>
      </w:r>
      <w:r w:rsidR="005448B2" w:rsidRPr="002E4FB6">
        <w:rPr>
          <w:b/>
          <w:color w:val="000000" w:themeColor="text1"/>
          <w:szCs w:val="28"/>
        </w:rPr>
        <w:t xml:space="preserve">: </w:t>
      </w:r>
      <w:r w:rsidR="00AE5118" w:rsidRPr="002E4FB6">
        <w:rPr>
          <w:b/>
          <w:i/>
          <w:color w:val="000000" w:themeColor="text1"/>
          <w:szCs w:val="28"/>
        </w:rPr>
        <w:t>Tháng 6/2022</w:t>
      </w:r>
    </w:p>
    <w:p w:rsidR="00207888" w:rsidRPr="002E4FB6" w:rsidRDefault="00207888" w:rsidP="00094E75">
      <w:pPr>
        <w:pStyle w:val="BodyTextIndent"/>
        <w:widowControl w:val="0"/>
        <w:spacing w:before="60" w:after="60"/>
        <w:rPr>
          <w:b/>
          <w:color w:val="000000" w:themeColor="text1"/>
          <w:szCs w:val="28"/>
        </w:rPr>
      </w:pPr>
      <w:r w:rsidRPr="002E4FB6">
        <w:rPr>
          <w:b/>
          <w:color w:val="000000" w:themeColor="text1"/>
          <w:szCs w:val="28"/>
        </w:rPr>
        <w:t>Nội dung</w:t>
      </w:r>
      <w:r w:rsidR="003C7EB1" w:rsidRPr="002E4FB6">
        <w:rPr>
          <w:b/>
          <w:color w:val="000000" w:themeColor="text1"/>
          <w:szCs w:val="28"/>
        </w:rPr>
        <w:t>:</w:t>
      </w:r>
    </w:p>
    <w:p w:rsidR="005448B2" w:rsidRPr="002E4FB6" w:rsidRDefault="005448B2" w:rsidP="00094E75">
      <w:pPr>
        <w:pStyle w:val="BodyTextIndent"/>
        <w:widowControl w:val="0"/>
        <w:spacing w:before="60" w:after="60"/>
        <w:rPr>
          <w:color w:val="000000" w:themeColor="text1"/>
          <w:szCs w:val="28"/>
        </w:rPr>
      </w:pPr>
      <w:r w:rsidRPr="002E4FB6">
        <w:rPr>
          <w:color w:val="000000" w:themeColor="text1"/>
          <w:szCs w:val="28"/>
        </w:rPr>
        <w:t xml:space="preserve">- </w:t>
      </w:r>
      <w:r w:rsidR="00207888" w:rsidRPr="002E4FB6">
        <w:rPr>
          <w:color w:val="000000" w:themeColor="text1"/>
          <w:szCs w:val="28"/>
        </w:rPr>
        <w:t>Đánh giá</w:t>
      </w:r>
      <w:r w:rsidRPr="002E4FB6">
        <w:rPr>
          <w:color w:val="000000" w:themeColor="text1"/>
          <w:szCs w:val="28"/>
        </w:rPr>
        <w:t xml:space="preserve"> tình hình lãnh đạo thực hiện nhiệm vụ công tác 6 tháng đầu năm, triển kha</w:t>
      </w:r>
      <w:r w:rsidR="003C7EB1" w:rsidRPr="002E4FB6">
        <w:rPr>
          <w:color w:val="000000" w:themeColor="text1"/>
          <w:szCs w:val="28"/>
        </w:rPr>
        <w:t>i nhiệm vụ 6 tháng cuối năm 2022</w:t>
      </w:r>
      <w:r w:rsidRPr="002E4FB6">
        <w:rPr>
          <w:color w:val="000000" w:themeColor="text1"/>
          <w:szCs w:val="28"/>
        </w:rPr>
        <w:t>; sơ kết công tác kiểm tr</w:t>
      </w:r>
      <w:r w:rsidR="003C7EB1" w:rsidRPr="002E4FB6">
        <w:rPr>
          <w:color w:val="000000" w:themeColor="text1"/>
          <w:szCs w:val="28"/>
        </w:rPr>
        <w:t>a, giám sát 6 tháng đầu năm 2022</w:t>
      </w:r>
      <w:r w:rsidRPr="002E4FB6">
        <w:rPr>
          <w:color w:val="000000" w:themeColor="text1"/>
          <w:szCs w:val="28"/>
        </w:rPr>
        <w:t xml:space="preserve"> của Huyện ủy.</w:t>
      </w:r>
    </w:p>
    <w:p w:rsidR="001A5783" w:rsidRPr="002E4FB6" w:rsidRDefault="001A5783" w:rsidP="00094E75">
      <w:pPr>
        <w:pStyle w:val="BodyTextIndent"/>
        <w:widowControl w:val="0"/>
        <w:spacing w:before="60" w:after="60"/>
        <w:rPr>
          <w:color w:val="000000" w:themeColor="text1"/>
          <w:szCs w:val="28"/>
        </w:rPr>
      </w:pPr>
      <w:r w:rsidRPr="002E4FB6">
        <w:rPr>
          <w:color w:val="000000" w:themeColor="text1"/>
          <w:szCs w:val="28"/>
        </w:rPr>
        <w:t xml:space="preserve">- Sơ kết 05 năm thực hiện Chỉ thị số 13-CT/HU, ngày 28/7/2017 của Huyện ủy về tăng cường sự lãnh đạo của Đảng đối với công tác quản lý, bảo vệ rừng và </w:t>
      </w:r>
      <w:r w:rsidRPr="002E4FB6">
        <w:rPr>
          <w:color w:val="000000" w:themeColor="text1"/>
          <w:szCs w:val="28"/>
        </w:rPr>
        <w:lastRenderedPageBreak/>
        <w:t>tài nguyên khoán sản trên địa bản huyện.</w:t>
      </w:r>
    </w:p>
    <w:p w:rsidR="00C57FA6" w:rsidRPr="002E4FB6" w:rsidRDefault="00C57FA6" w:rsidP="00094E75">
      <w:pPr>
        <w:widowControl w:val="0"/>
        <w:spacing w:before="60" w:after="60"/>
        <w:rPr>
          <w:color w:val="000000" w:themeColor="text1"/>
          <w:szCs w:val="28"/>
        </w:rPr>
      </w:pPr>
      <w:r w:rsidRPr="002E4FB6">
        <w:rPr>
          <w:color w:val="000000" w:themeColor="text1"/>
          <w:szCs w:val="28"/>
        </w:rPr>
        <w:t>- Sơ kết 05 năm thực hiện Chỉ thị số 14-CT/HU, ngày 23/8/2017 của Huyện ủy về</w:t>
      </w:r>
      <w:r w:rsidRPr="002E4FB6">
        <w:rPr>
          <w:i/>
          <w:color w:val="000000" w:themeColor="text1"/>
          <w:szCs w:val="28"/>
        </w:rPr>
        <w:t xml:space="preserve"> </w:t>
      </w:r>
      <w:r w:rsidRPr="002E4FB6">
        <w:rPr>
          <w:color w:val="000000" w:themeColor="text1"/>
          <w:szCs w:val="28"/>
        </w:rPr>
        <w:t>Tăng cường sự lãnh đạo, chỉ đạo thực hiện công tác quy hoạch, xây dựng, sắp xếp các khu dân cư trên địa bàn huyện năm 2017 và những năm tiếp theo.</w:t>
      </w:r>
    </w:p>
    <w:p w:rsidR="002D266B" w:rsidRPr="002E4FB6" w:rsidRDefault="002D266B" w:rsidP="00094E75">
      <w:pPr>
        <w:pStyle w:val="BodyTextIndent"/>
        <w:widowControl w:val="0"/>
        <w:spacing w:before="60" w:after="60"/>
        <w:rPr>
          <w:color w:val="000000" w:themeColor="text1"/>
          <w:szCs w:val="28"/>
        </w:rPr>
      </w:pPr>
      <w:r w:rsidRPr="002E4FB6">
        <w:rPr>
          <w:color w:val="000000" w:themeColor="text1"/>
          <w:szCs w:val="28"/>
        </w:rPr>
        <w:t>- Sơ kết 05 năm thực hiện Quy định số 86-QĐ/TW, ngày 01/6/2017 của Bộ Chính trị về Giám sát trong Đảng.</w:t>
      </w:r>
    </w:p>
    <w:p w:rsidR="004F5FF8" w:rsidRPr="002E4FB6" w:rsidRDefault="004F5FF8" w:rsidP="00094E75">
      <w:pPr>
        <w:pStyle w:val="BodyTextIndent"/>
        <w:widowControl w:val="0"/>
        <w:spacing w:before="60" w:after="60"/>
        <w:rPr>
          <w:color w:val="000000" w:themeColor="text1"/>
          <w:szCs w:val="28"/>
        </w:rPr>
      </w:pPr>
      <w:r w:rsidRPr="002E4FB6">
        <w:rPr>
          <w:color w:val="000000" w:themeColor="text1"/>
        </w:rPr>
        <w:t>- Sơ kết 05 năm thực hiện các nghị quyết tại Hội nghị Trung ương 5 khóa XII</w:t>
      </w:r>
      <w:r w:rsidRPr="002E4FB6">
        <w:rPr>
          <w:color w:val="000000" w:themeColor="text1"/>
          <w:vertAlign w:val="superscript"/>
        </w:rPr>
        <w:footnoteReference w:id="1"/>
      </w:r>
      <w:r w:rsidRPr="002E4FB6">
        <w:rPr>
          <w:color w:val="000000" w:themeColor="text1"/>
        </w:rPr>
        <w:t>.</w:t>
      </w:r>
    </w:p>
    <w:p w:rsidR="005345BE" w:rsidRPr="002E4FB6" w:rsidRDefault="005345BE" w:rsidP="00094E75">
      <w:pPr>
        <w:pStyle w:val="BodyTextIndent"/>
        <w:widowControl w:val="0"/>
        <w:spacing w:before="60" w:after="60"/>
        <w:rPr>
          <w:color w:val="000000" w:themeColor="text1"/>
          <w:szCs w:val="28"/>
        </w:rPr>
      </w:pPr>
      <w:r w:rsidRPr="002E4FB6">
        <w:rPr>
          <w:color w:val="000000" w:themeColor="text1"/>
          <w:szCs w:val="28"/>
        </w:rPr>
        <w:t>- Tổng kết 20 năm thực hiện Chỉ thị 15-CT/TW, ngày 28/8/2002 của Ban Bí thư Trung ương Đảng (Khóa IX) về Tăng cường và nâng cao chất lượng nghiên cứu, biên soạn lịch sử Đảng Cộng sản Việt Nam.</w:t>
      </w:r>
    </w:p>
    <w:p w:rsidR="005345BE" w:rsidRPr="002E4FB6" w:rsidRDefault="005345BE" w:rsidP="00094E75">
      <w:pPr>
        <w:pStyle w:val="BodyTextIndent"/>
        <w:widowControl w:val="0"/>
        <w:spacing w:before="60" w:after="60"/>
        <w:rPr>
          <w:color w:val="000000" w:themeColor="text1"/>
          <w:szCs w:val="28"/>
        </w:rPr>
      </w:pPr>
      <w:r w:rsidRPr="002E4FB6">
        <w:rPr>
          <w:color w:val="000000" w:themeColor="text1"/>
          <w:szCs w:val="28"/>
        </w:rPr>
        <w:t>- Tổng kết 10 năm thực hiện Chương trình số 20-CTr/HU, ngày 30/7/2012 của Huyện ủy thực hiện Nghị quyết số 08-NQ/TW, ngày 01/12/2011 của Bộ Chính trị về “Tăng cường sự lãnh đạo của Đảng, tạo bước phát triển mạnh mẽ về thể dục thể thao đến năm 2020”.</w:t>
      </w:r>
    </w:p>
    <w:p w:rsidR="00B7262A" w:rsidRPr="002E4FB6" w:rsidRDefault="00B7262A" w:rsidP="00094E75">
      <w:pPr>
        <w:pStyle w:val="Vnbnnidung0"/>
        <w:tabs>
          <w:tab w:val="left" w:pos="1021"/>
        </w:tabs>
        <w:spacing w:before="60" w:after="60" w:line="400" w:lineRule="exact"/>
        <w:ind w:firstLine="709"/>
        <w:jc w:val="both"/>
        <w:rPr>
          <w:color w:val="000000" w:themeColor="text1"/>
        </w:rPr>
      </w:pPr>
      <w:r w:rsidRPr="002E4FB6">
        <w:rPr>
          <w:color w:val="000000" w:themeColor="text1"/>
        </w:rPr>
        <w:t>- Tổng kết 10 năm thực hiện Nghị quyết số 15-NQ/TW, ngày 01/6/2012 của Hội nghị Trung ương 5 khóa XI một số vấn đề về chính sách xã hội giai đoạn 2012 - 2020.</w:t>
      </w:r>
    </w:p>
    <w:p w:rsidR="005448B2" w:rsidRPr="002E4FB6" w:rsidRDefault="0005139E" w:rsidP="00094E75">
      <w:pPr>
        <w:pStyle w:val="BodyTextIndent"/>
        <w:widowControl w:val="0"/>
        <w:spacing w:before="60" w:after="60"/>
        <w:rPr>
          <w:b/>
          <w:i/>
          <w:color w:val="000000" w:themeColor="text1"/>
          <w:szCs w:val="28"/>
        </w:rPr>
      </w:pPr>
      <w:r w:rsidRPr="002E4FB6">
        <w:rPr>
          <w:b/>
          <w:color w:val="000000" w:themeColor="text1"/>
          <w:szCs w:val="28"/>
        </w:rPr>
        <w:t>3-</w:t>
      </w:r>
      <w:r w:rsidR="00AE5118" w:rsidRPr="002E4FB6">
        <w:rPr>
          <w:b/>
          <w:color w:val="000000" w:themeColor="text1"/>
          <w:szCs w:val="28"/>
        </w:rPr>
        <w:t xml:space="preserve"> Hội nghị Huyện ủy lần thứ 11</w:t>
      </w:r>
      <w:r w:rsidR="005448B2" w:rsidRPr="002E4FB6">
        <w:rPr>
          <w:b/>
          <w:color w:val="000000" w:themeColor="text1"/>
          <w:szCs w:val="28"/>
        </w:rPr>
        <w:t xml:space="preserve">: </w:t>
      </w:r>
      <w:r w:rsidR="00AE5118" w:rsidRPr="002E4FB6">
        <w:rPr>
          <w:b/>
          <w:i/>
          <w:color w:val="000000" w:themeColor="text1"/>
          <w:szCs w:val="28"/>
        </w:rPr>
        <w:t>Tháng 9/2022</w:t>
      </w:r>
    </w:p>
    <w:p w:rsidR="003C7EB1" w:rsidRPr="002E4FB6" w:rsidRDefault="003C7EB1" w:rsidP="00094E75">
      <w:pPr>
        <w:pStyle w:val="BodyTextIndent"/>
        <w:widowControl w:val="0"/>
        <w:spacing w:before="60" w:after="60"/>
        <w:rPr>
          <w:b/>
          <w:color w:val="000000" w:themeColor="text1"/>
          <w:szCs w:val="28"/>
        </w:rPr>
      </w:pPr>
      <w:r w:rsidRPr="002E4FB6">
        <w:rPr>
          <w:b/>
          <w:color w:val="000000" w:themeColor="text1"/>
          <w:szCs w:val="28"/>
        </w:rPr>
        <w:t>Nội dung:</w:t>
      </w:r>
    </w:p>
    <w:p w:rsidR="005448B2" w:rsidRPr="002E4FB6" w:rsidRDefault="005448B2" w:rsidP="00094E75">
      <w:pPr>
        <w:widowControl w:val="0"/>
        <w:spacing w:before="60" w:after="60"/>
        <w:ind w:firstLine="709"/>
        <w:rPr>
          <w:color w:val="000000" w:themeColor="text1"/>
          <w:szCs w:val="28"/>
        </w:rPr>
      </w:pPr>
      <w:r w:rsidRPr="002E4FB6">
        <w:rPr>
          <w:color w:val="000000" w:themeColor="text1"/>
          <w:szCs w:val="28"/>
        </w:rPr>
        <w:t xml:space="preserve">- </w:t>
      </w:r>
      <w:r w:rsidR="003C7EB1" w:rsidRPr="002E4FB6">
        <w:rPr>
          <w:color w:val="000000" w:themeColor="text1"/>
          <w:szCs w:val="28"/>
        </w:rPr>
        <w:t>Đánh giá</w:t>
      </w:r>
      <w:r w:rsidRPr="002E4FB6">
        <w:rPr>
          <w:color w:val="000000" w:themeColor="text1"/>
          <w:szCs w:val="28"/>
        </w:rPr>
        <w:t xml:space="preserve"> tình hình lãnh đạo thực hiện nhiệm vụ công tác quý III; triển khai </w:t>
      </w:r>
      <w:r w:rsidR="003C7EB1" w:rsidRPr="002E4FB6">
        <w:rPr>
          <w:color w:val="000000" w:themeColor="text1"/>
          <w:szCs w:val="28"/>
        </w:rPr>
        <w:t>nhiệm vụ công tác quý IV/2022</w:t>
      </w:r>
      <w:r w:rsidRPr="002E4FB6">
        <w:rPr>
          <w:color w:val="000000" w:themeColor="text1"/>
          <w:szCs w:val="28"/>
        </w:rPr>
        <w:t>.</w:t>
      </w:r>
    </w:p>
    <w:p w:rsidR="000D0D92" w:rsidRPr="002E4FB6" w:rsidRDefault="000D0D92" w:rsidP="00094E75">
      <w:pPr>
        <w:widowControl w:val="0"/>
        <w:spacing w:before="60" w:after="60"/>
        <w:ind w:firstLine="709"/>
        <w:rPr>
          <w:color w:val="000000" w:themeColor="text1"/>
          <w:szCs w:val="28"/>
        </w:rPr>
      </w:pPr>
      <w:r w:rsidRPr="002E4FB6">
        <w:rPr>
          <w:color w:val="000000" w:themeColor="text1"/>
          <w:szCs w:val="28"/>
        </w:rPr>
        <w:t xml:space="preserve">- Tổng kết 20 năm thực hiện Chỉ thị 15-CT/TW, ngày 28/8/2002 của Ban Bí thư Trung ương Đảng (khóa IX) về </w:t>
      </w:r>
      <w:r w:rsidRPr="002E4FB6">
        <w:rPr>
          <w:i/>
          <w:color w:val="000000" w:themeColor="text1"/>
          <w:szCs w:val="28"/>
        </w:rPr>
        <w:t>“Tăng cường và nâng cao chất lượng nghiên cứu, biên soạn lịch sử Đảng Cộng sản Việt Nam”.</w:t>
      </w:r>
    </w:p>
    <w:p w:rsidR="000312FA" w:rsidRPr="002E4FB6" w:rsidRDefault="000312FA" w:rsidP="00094E75">
      <w:pPr>
        <w:pStyle w:val="Vnbnnidung0"/>
        <w:tabs>
          <w:tab w:val="left" w:pos="1026"/>
        </w:tabs>
        <w:spacing w:before="60" w:after="60" w:line="400" w:lineRule="exact"/>
        <w:ind w:firstLine="709"/>
        <w:jc w:val="both"/>
        <w:rPr>
          <w:color w:val="000000" w:themeColor="text1"/>
        </w:rPr>
      </w:pPr>
      <w:r w:rsidRPr="002E4FB6">
        <w:rPr>
          <w:color w:val="000000" w:themeColor="text1"/>
        </w:rPr>
        <w:t>- Sơ kết 05 năm thực hiện các nghị quyết tại Hội nghị Trung ương 6 khóa XII</w:t>
      </w:r>
      <w:r w:rsidRPr="002E4FB6">
        <w:rPr>
          <w:color w:val="000000" w:themeColor="text1"/>
          <w:vertAlign w:val="superscript"/>
        </w:rPr>
        <w:footnoteReference w:id="2"/>
      </w:r>
      <w:r w:rsidRPr="002E4FB6">
        <w:rPr>
          <w:color w:val="000000" w:themeColor="text1"/>
        </w:rPr>
        <w:t>. Thông qua Đề án về phát triển sự nghiệp y tế, dân số trên địa bàn tỉnh đến năm 2025, định hướng đến năm 2030.</w:t>
      </w:r>
    </w:p>
    <w:p w:rsidR="00366674" w:rsidRPr="002E4FB6" w:rsidRDefault="00366674" w:rsidP="00094E75">
      <w:pPr>
        <w:pStyle w:val="BodyTextIndent"/>
        <w:widowControl w:val="0"/>
        <w:spacing w:before="60" w:after="60"/>
        <w:rPr>
          <w:color w:val="000000" w:themeColor="text1"/>
          <w:szCs w:val="28"/>
        </w:rPr>
      </w:pPr>
      <w:r w:rsidRPr="002E4FB6">
        <w:rPr>
          <w:color w:val="000000" w:themeColor="text1"/>
          <w:szCs w:val="28"/>
        </w:rPr>
        <w:lastRenderedPageBreak/>
        <w:t>- Tổng kết 10 năm thực hiện Nghị quyết số 20-NQ/TW, ngày 01/11/2012 của Hội nghị Trung ương 6 khóa XI về phát triển khoa học và công nghệ phục vụ sự nghiệp công nghiệp hóa, hiện đại hóa trong điều kiện kinh tế thị trường định hướng xã hội chủ nghĩa và hội nhập quốc tế.</w:t>
      </w:r>
    </w:p>
    <w:p w:rsidR="00366674" w:rsidRPr="002E4FB6" w:rsidRDefault="00366674" w:rsidP="00094E75">
      <w:pPr>
        <w:widowControl w:val="0"/>
        <w:spacing w:before="60" w:after="60"/>
        <w:ind w:firstLine="709"/>
        <w:rPr>
          <w:color w:val="000000" w:themeColor="text1"/>
          <w:szCs w:val="28"/>
        </w:rPr>
      </w:pPr>
      <w:r w:rsidRPr="002E4FB6">
        <w:rPr>
          <w:color w:val="000000" w:themeColor="text1"/>
          <w:szCs w:val="28"/>
        </w:rPr>
        <w:t>- Tổng kết 10 năm thực hiện Nghị quyết số 21-NQ/TW, ngày 21/11/2012 của Bộ Chính trị Khoá XI về Tăng cường sự lãnh đạo của Đảng đối với công tác bảo hiểm xã hội, bảo hiểm y tế giai đoạn 2012 – 2020.</w:t>
      </w:r>
    </w:p>
    <w:p w:rsidR="00366674" w:rsidRPr="002E4FB6" w:rsidRDefault="00366674" w:rsidP="00094E75">
      <w:pPr>
        <w:pStyle w:val="BodyTextIndent"/>
        <w:widowControl w:val="0"/>
        <w:spacing w:before="60" w:after="60"/>
        <w:rPr>
          <w:color w:val="000000" w:themeColor="text1"/>
          <w:szCs w:val="28"/>
        </w:rPr>
      </w:pPr>
      <w:r w:rsidRPr="002E4FB6">
        <w:rPr>
          <w:color w:val="000000" w:themeColor="text1"/>
          <w:szCs w:val="28"/>
        </w:rPr>
        <w:t>- Tổng kết 20 năm thực hiện Nghị quyết số 23-NQ/TW, ngày 12/3/2003 của Hội nghị Trung ương 7 khoá IX về phát huy sức mạnh đại đoàn kết toàn dân tộc vì dân giàu, nước mạnh, xã hội công bằng, dân chủ, văn minh.</w:t>
      </w:r>
    </w:p>
    <w:p w:rsidR="00366674" w:rsidRPr="002E4FB6" w:rsidRDefault="00366674" w:rsidP="00094E75">
      <w:pPr>
        <w:widowControl w:val="0"/>
        <w:spacing w:before="60" w:after="60"/>
        <w:ind w:firstLine="709"/>
        <w:rPr>
          <w:color w:val="000000" w:themeColor="text1"/>
          <w:szCs w:val="28"/>
        </w:rPr>
      </w:pPr>
      <w:r w:rsidRPr="002E4FB6">
        <w:rPr>
          <w:color w:val="000000" w:themeColor="text1"/>
          <w:szCs w:val="28"/>
        </w:rPr>
        <w:t>- Sơ kết 05 năm thực hiện Chương trình số 31-CTr/HU, ngày 28/11/2017 của Huyện ủy thực hiện Chỉ thị số 14-CT/TW, ngày 19/7/2017 của Ban Bí thư Trung ương Đảng về “Tiếp tục tăng cường sự lãnh đạo của Đảng đối với công tác người có công cách mạng”.</w:t>
      </w:r>
    </w:p>
    <w:p w:rsidR="000312FA" w:rsidRDefault="00366674" w:rsidP="00094E75">
      <w:pPr>
        <w:widowControl w:val="0"/>
        <w:spacing w:before="60" w:after="60"/>
        <w:ind w:firstLine="709"/>
        <w:rPr>
          <w:color w:val="000000" w:themeColor="text1"/>
          <w:szCs w:val="28"/>
        </w:rPr>
      </w:pPr>
      <w:r w:rsidRPr="002E4FB6">
        <w:rPr>
          <w:color w:val="000000" w:themeColor="text1"/>
          <w:szCs w:val="28"/>
        </w:rPr>
        <w:t>- Sơ kết 10 năm thực hiện Chương trình hành động số 21-CTr/HU, ngày 30/7/2012 của Huyện uỷ thực hiện Chỉ thị số 08-CT/TW, ngày 21/10/2011 của Ban Bí thư về “Tăng cường sự lãnh đạo của Đảng đối với vấn đề an toàn thực phẩm”.</w:t>
      </w:r>
    </w:p>
    <w:p w:rsidR="00137F5C" w:rsidRPr="002E4FB6" w:rsidRDefault="00137F5C" w:rsidP="00094E75">
      <w:pPr>
        <w:widowControl w:val="0"/>
        <w:spacing w:before="60" w:after="60"/>
        <w:ind w:firstLine="709"/>
        <w:rPr>
          <w:color w:val="000000" w:themeColor="text1"/>
          <w:szCs w:val="28"/>
        </w:rPr>
      </w:pPr>
      <w:r>
        <w:rPr>
          <w:color w:val="000000" w:themeColor="text1"/>
          <w:szCs w:val="28"/>
        </w:rPr>
        <w:t xml:space="preserve">- </w:t>
      </w:r>
      <w:r w:rsidRPr="00137F5C">
        <w:rPr>
          <w:color w:val="000000" w:themeColor="text1"/>
          <w:szCs w:val="28"/>
        </w:rPr>
        <w:t>Tổng kết 15 năm Chỉ thị 17-CT/TW, ngày 15/10/2007 của Ban Bí thư Trung ương Đảng (khoá X) “về tiếp tục đổi mới và nâng cao chất lượng, hiệu quả công tác tuyên truyền miệng trong tình hình mới”.</w:t>
      </w:r>
    </w:p>
    <w:p w:rsidR="00F51464" w:rsidRPr="002E4FB6" w:rsidRDefault="00F51464" w:rsidP="00094E75">
      <w:pPr>
        <w:widowControl w:val="0"/>
        <w:spacing w:before="60" w:after="60"/>
        <w:ind w:firstLine="709"/>
        <w:rPr>
          <w:color w:val="000000" w:themeColor="text1"/>
          <w:szCs w:val="28"/>
        </w:rPr>
      </w:pPr>
      <w:r w:rsidRPr="002E4FB6">
        <w:rPr>
          <w:color w:val="000000" w:themeColor="text1"/>
          <w:szCs w:val="28"/>
        </w:rPr>
        <w:t>- Tổng kết 05 năm thực hiện Chỉ thị số 22-CT/TU, ngày 14/11/2017 của Ban Thường vụ Tỉnh ủy về tăng cường sự lãnh đạo của Đảng đối với công tác tiếp công dân và giải quyết khiếu nại, tố cáo.</w:t>
      </w:r>
    </w:p>
    <w:p w:rsidR="005448B2" w:rsidRPr="002E4FB6" w:rsidRDefault="0005139E" w:rsidP="00094E75">
      <w:pPr>
        <w:pStyle w:val="BodyTextIndent"/>
        <w:widowControl w:val="0"/>
        <w:spacing w:before="60" w:after="60"/>
        <w:rPr>
          <w:b/>
          <w:color w:val="000000" w:themeColor="text1"/>
          <w:szCs w:val="28"/>
        </w:rPr>
      </w:pPr>
      <w:r w:rsidRPr="002E4FB6">
        <w:rPr>
          <w:b/>
          <w:color w:val="000000" w:themeColor="text1"/>
          <w:szCs w:val="28"/>
        </w:rPr>
        <w:t>4-</w:t>
      </w:r>
      <w:r w:rsidR="00AE5118" w:rsidRPr="002E4FB6">
        <w:rPr>
          <w:b/>
          <w:color w:val="000000" w:themeColor="text1"/>
          <w:szCs w:val="28"/>
        </w:rPr>
        <w:t xml:space="preserve"> Hội nghị Huyện ủy lần thứ 12</w:t>
      </w:r>
      <w:r w:rsidR="005448B2" w:rsidRPr="002E4FB6">
        <w:rPr>
          <w:b/>
          <w:color w:val="000000" w:themeColor="text1"/>
          <w:szCs w:val="28"/>
        </w:rPr>
        <w:t xml:space="preserve">: </w:t>
      </w:r>
      <w:r w:rsidR="00AE5118" w:rsidRPr="002E4FB6">
        <w:rPr>
          <w:b/>
          <w:i/>
          <w:color w:val="000000" w:themeColor="text1"/>
          <w:szCs w:val="28"/>
        </w:rPr>
        <w:t>Tháng 12/2022</w:t>
      </w:r>
    </w:p>
    <w:p w:rsidR="005448B2" w:rsidRPr="002E4FB6" w:rsidRDefault="005448B2" w:rsidP="00094E75">
      <w:pPr>
        <w:pStyle w:val="BodyTextIndent"/>
        <w:widowControl w:val="0"/>
        <w:spacing w:before="60" w:after="60"/>
        <w:rPr>
          <w:color w:val="000000" w:themeColor="text1"/>
          <w:szCs w:val="28"/>
        </w:rPr>
      </w:pPr>
      <w:r w:rsidRPr="002E4FB6">
        <w:rPr>
          <w:color w:val="000000" w:themeColor="text1"/>
          <w:szCs w:val="28"/>
        </w:rPr>
        <w:t>- Tổng kết tình hình lãnh đạo thực hiện nhiệm vụ công tác năm 2021, đề ra Nghị quyết về phương hướng, nhiệm vụ năm 2022.</w:t>
      </w:r>
    </w:p>
    <w:p w:rsidR="005448B2" w:rsidRPr="002E4FB6" w:rsidRDefault="005448B2" w:rsidP="00094E75">
      <w:pPr>
        <w:pStyle w:val="BodyTextIndent"/>
        <w:widowControl w:val="0"/>
        <w:spacing w:before="60" w:after="60"/>
        <w:rPr>
          <w:color w:val="000000" w:themeColor="text1"/>
          <w:szCs w:val="28"/>
        </w:rPr>
      </w:pPr>
      <w:r w:rsidRPr="002E4FB6">
        <w:rPr>
          <w:color w:val="000000" w:themeColor="text1"/>
          <w:szCs w:val="28"/>
        </w:rPr>
        <w:t>- Báo cáo kết</w:t>
      </w:r>
      <w:r w:rsidR="000D0D92" w:rsidRPr="002E4FB6">
        <w:rPr>
          <w:color w:val="000000" w:themeColor="text1"/>
          <w:szCs w:val="28"/>
        </w:rPr>
        <w:t xml:space="preserve"> quả kiểm tra, giám sát năm 2022</w:t>
      </w:r>
      <w:r w:rsidRPr="002E4FB6">
        <w:rPr>
          <w:color w:val="000000" w:themeColor="text1"/>
          <w:szCs w:val="28"/>
        </w:rPr>
        <w:t xml:space="preserve"> và Chương trình kiểm tra</w:t>
      </w:r>
      <w:r w:rsidR="000D0D92" w:rsidRPr="002E4FB6">
        <w:rPr>
          <w:color w:val="000000" w:themeColor="text1"/>
          <w:szCs w:val="28"/>
        </w:rPr>
        <w:t>, giám sát của Huyện ủy năm 2023</w:t>
      </w:r>
      <w:r w:rsidRPr="002E4FB6">
        <w:rPr>
          <w:color w:val="000000" w:themeColor="text1"/>
          <w:szCs w:val="28"/>
        </w:rPr>
        <w:t>.</w:t>
      </w:r>
    </w:p>
    <w:p w:rsidR="00366674" w:rsidRPr="002E4FB6" w:rsidRDefault="00366674" w:rsidP="00094E75">
      <w:pPr>
        <w:pStyle w:val="BodyTextIndent"/>
        <w:widowControl w:val="0"/>
        <w:spacing w:before="60" w:after="60"/>
        <w:rPr>
          <w:color w:val="000000" w:themeColor="text1"/>
          <w:szCs w:val="28"/>
        </w:rPr>
      </w:pPr>
      <w:r w:rsidRPr="002E4FB6">
        <w:rPr>
          <w:color w:val="000000" w:themeColor="text1"/>
          <w:szCs w:val="28"/>
        </w:rPr>
        <w:t>- Tổng kết việc thực hiện Nghị quyết số 27-NQ/TW, ngày 06/8/2008 của Hội nghị Trung ương 7 khoá X về xây dựng đội ngũ trí thức trong thời kỳ đẩy mạnh công nghiệp hóa, hiện đại hóa đất nước.</w:t>
      </w:r>
    </w:p>
    <w:p w:rsidR="00366674" w:rsidRPr="002E4FB6" w:rsidRDefault="00366674" w:rsidP="00094E75">
      <w:pPr>
        <w:pStyle w:val="BodyTextIndent"/>
        <w:widowControl w:val="0"/>
        <w:spacing w:before="60" w:after="60"/>
        <w:rPr>
          <w:color w:val="000000" w:themeColor="text1"/>
          <w:szCs w:val="28"/>
        </w:rPr>
      </w:pPr>
      <w:r w:rsidRPr="002E4FB6">
        <w:rPr>
          <w:color w:val="000000" w:themeColor="text1"/>
          <w:szCs w:val="28"/>
        </w:rPr>
        <w:t>- Dự thảo Chương trình kiểm tra, giám sát năm 2023 của Huyện ủy.</w:t>
      </w:r>
    </w:p>
    <w:p w:rsidR="00366674" w:rsidRPr="002E4FB6" w:rsidRDefault="00366674" w:rsidP="00094E75">
      <w:pPr>
        <w:pStyle w:val="BodyTextIndent"/>
        <w:widowControl w:val="0"/>
        <w:spacing w:before="60" w:after="60"/>
        <w:rPr>
          <w:color w:val="000000" w:themeColor="text1"/>
          <w:szCs w:val="28"/>
        </w:rPr>
      </w:pPr>
      <w:r w:rsidRPr="002E4FB6">
        <w:rPr>
          <w:color w:val="000000" w:themeColor="text1"/>
          <w:szCs w:val="28"/>
        </w:rPr>
        <w:t xml:space="preserve">- Dự thảo Kế hoạch kiểm tra, giám sát năm 2023 của Ban Thường vụ Huyện </w:t>
      </w:r>
      <w:r w:rsidRPr="002E4FB6">
        <w:rPr>
          <w:color w:val="000000" w:themeColor="text1"/>
          <w:szCs w:val="28"/>
        </w:rPr>
        <w:lastRenderedPageBreak/>
        <w:t>ủy.</w:t>
      </w:r>
    </w:p>
    <w:p w:rsidR="00366674" w:rsidRPr="002E4FB6" w:rsidRDefault="00366674" w:rsidP="00094E75">
      <w:pPr>
        <w:pStyle w:val="BodyTextIndent"/>
        <w:widowControl w:val="0"/>
        <w:spacing w:before="60" w:after="60"/>
        <w:rPr>
          <w:color w:val="000000" w:themeColor="text1"/>
          <w:szCs w:val="28"/>
        </w:rPr>
      </w:pPr>
      <w:r w:rsidRPr="002E4FB6">
        <w:rPr>
          <w:color w:val="000000" w:themeColor="text1"/>
          <w:szCs w:val="28"/>
        </w:rPr>
        <w:t>- Chỉ đạo tổ chức hội nghị giữa nhiệm kỳ các chi, đảng bộ trực thuộc Đảng bộ huyện.</w:t>
      </w:r>
    </w:p>
    <w:p w:rsidR="00405304" w:rsidRDefault="00F51464" w:rsidP="00094E75">
      <w:pPr>
        <w:spacing w:before="60" w:after="60"/>
        <w:ind w:firstLine="709"/>
        <w:rPr>
          <w:color w:val="000000" w:themeColor="text1"/>
          <w:szCs w:val="28"/>
        </w:rPr>
      </w:pPr>
      <w:r w:rsidRPr="002E4FB6">
        <w:rPr>
          <w:b/>
          <w:color w:val="000000" w:themeColor="text1"/>
        </w:rPr>
        <w:t xml:space="preserve"> </w:t>
      </w:r>
      <w:r w:rsidR="00716BAD" w:rsidRPr="00716BAD">
        <w:rPr>
          <w:b/>
          <w:color w:val="000000" w:themeColor="text1"/>
          <w:szCs w:val="28"/>
        </w:rPr>
        <w:t>5</w:t>
      </w:r>
      <w:r w:rsidR="00716BAD">
        <w:rPr>
          <w:color w:val="000000" w:themeColor="text1"/>
          <w:szCs w:val="28"/>
        </w:rPr>
        <w:t xml:space="preserve">- </w:t>
      </w:r>
      <w:r w:rsidR="00405304">
        <w:rPr>
          <w:color w:val="000000" w:themeColor="text1"/>
          <w:szCs w:val="28"/>
        </w:rPr>
        <w:t>Tùy tình hình thực tế</w:t>
      </w:r>
      <w:r w:rsidR="00405304" w:rsidRPr="002E4FB6">
        <w:rPr>
          <w:color w:val="000000" w:themeColor="text1"/>
          <w:szCs w:val="28"/>
        </w:rPr>
        <w:t xml:space="preserve">, Huyện ủy, Ban Thường vụ Huyện ủy tổ chức các hội nghị chuyên đề, đột xuất khác để </w:t>
      </w:r>
      <w:r w:rsidR="00405304">
        <w:rPr>
          <w:color w:val="000000" w:themeColor="text1"/>
          <w:szCs w:val="28"/>
        </w:rPr>
        <w:t xml:space="preserve">lãnh đạo, chỉ đạo, điều hành việc triên khai các nhiệm vụ chính trị của huyện đạt kết quả, đáp ứng yêu cầu thực tiễn của địa phương; </w:t>
      </w:r>
      <w:r w:rsidR="00405304" w:rsidRPr="002E4FB6">
        <w:rPr>
          <w:color w:val="000000" w:themeColor="text1"/>
          <w:szCs w:val="28"/>
        </w:rPr>
        <w:t>quán triệt, triển khai, sơ kết, tổng kết các nghị quyết, chỉ thị theo yêu cầu của Tỉnh ủy, bàn công tác cán bộ và thông qua các nội dung theo Quy chế làm việc của Huyện ủy. Tùy theo tình hình cụ thể, Huyện ủy giao cho Ban Thường vụ điều chỉnh hợp lý về thời gian hoặc bổ sung những nội dung phát sinh trong quá trình lãnh đạo, chỉ đạo, điều hành để đạt kết quả, đáp ứng yêu cầu tình hình thực tiễn của địa phương.</w:t>
      </w:r>
    </w:p>
    <w:p w:rsidR="00466FE2" w:rsidRPr="002E4FB6" w:rsidRDefault="005448B2" w:rsidP="00094E75">
      <w:pPr>
        <w:spacing w:before="60" w:after="60"/>
        <w:ind w:firstLine="709"/>
        <w:rPr>
          <w:color w:val="000000" w:themeColor="text1"/>
          <w:szCs w:val="28"/>
        </w:rPr>
      </w:pPr>
      <w:r w:rsidRPr="002E4FB6">
        <w:rPr>
          <w:color w:val="000000" w:themeColor="text1"/>
          <w:szCs w:val="28"/>
        </w:rPr>
        <w:t>Trên đây là Chương trình công tác năm 202</w:t>
      </w:r>
      <w:r w:rsidR="00D56A60">
        <w:rPr>
          <w:color w:val="000000" w:themeColor="text1"/>
          <w:szCs w:val="28"/>
        </w:rPr>
        <w:t>2</w:t>
      </w:r>
      <w:r w:rsidRPr="002E4FB6">
        <w:rPr>
          <w:color w:val="000000" w:themeColor="text1"/>
          <w:szCs w:val="28"/>
        </w:rPr>
        <w:t xml:space="preserve"> của </w:t>
      </w:r>
      <w:r w:rsidR="0020298C" w:rsidRPr="002E4FB6">
        <w:rPr>
          <w:color w:val="000000" w:themeColor="text1"/>
          <w:szCs w:val="28"/>
        </w:rPr>
        <w:t>H</w:t>
      </w:r>
      <w:r w:rsidRPr="002E4FB6">
        <w:rPr>
          <w:color w:val="000000" w:themeColor="text1"/>
          <w:szCs w:val="28"/>
        </w:rPr>
        <w:t>uyện</w:t>
      </w:r>
      <w:r w:rsidR="0020298C" w:rsidRPr="002E4FB6">
        <w:rPr>
          <w:color w:val="000000" w:themeColor="text1"/>
          <w:szCs w:val="28"/>
        </w:rPr>
        <w:t xml:space="preserve"> ủy</w:t>
      </w:r>
      <w:r w:rsidRPr="002E4FB6">
        <w:rPr>
          <w:color w:val="000000" w:themeColor="text1"/>
          <w:szCs w:val="28"/>
        </w:rPr>
        <w:t>. Trong quá trình thực hiện, Ban Thường vụ Huyện uỷ xây dựng kế hoạch cụ thể, phân công và giao nhiệm vụ cho các cơ quan chuyên môn của Đảng, chính quyền, Mặt trận và các hội, đoàn thể tham mưu xây dựng dự thảo các nội dung liên quan thuộc lĩnh vực phụ trách nhằm đảm bảo thực hiện tốt Chương trình công tác năm 202</w:t>
      </w:r>
      <w:r w:rsidR="00D80346" w:rsidRPr="002E4FB6">
        <w:rPr>
          <w:color w:val="000000" w:themeColor="text1"/>
          <w:szCs w:val="28"/>
        </w:rPr>
        <w:t>2</w:t>
      </w:r>
      <w:r w:rsidRPr="002E4FB6">
        <w:rPr>
          <w:color w:val="000000" w:themeColor="text1"/>
          <w:szCs w:val="28"/>
        </w:rPr>
        <w:t xml:space="preserve"> và Chương trình công tác toàn khóa của Ban Chấp hành Đảng bộ huyện khóa XIX. </w:t>
      </w:r>
    </w:p>
    <w:p w:rsidR="00926C35" w:rsidRPr="00926C35" w:rsidRDefault="00926C35" w:rsidP="00926C35">
      <w:pPr>
        <w:spacing w:before="60" w:after="60" w:line="380" w:lineRule="exact"/>
        <w:ind w:firstLine="709"/>
        <w:rPr>
          <w:color w:val="000000" w:themeColor="text1"/>
          <w:szCs w:val="28"/>
        </w:rPr>
      </w:pPr>
    </w:p>
    <w:tbl>
      <w:tblPr>
        <w:tblStyle w:val="TableGrid"/>
        <w:tblW w:w="9449" w:type="dxa"/>
        <w:jc w:val="center"/>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761"/>
      </w:tblGrid>
      <w:tr w:rsidR="002E4FB6" w:rsidRPr="002E4FB6" w:rsidTr="00D56A60">
        <w:trPr>
          <w:jc w:val="center"/>
        </w:trPr>
        <w:tc>
          <w:tcPr>
            <w:tcW w:w="5688" w:type="dxa"/>
          </w:tcPr>
          <w:p w:rsidR="005448B2" w:rsidRPr="002E4FB6" w:rsidRDefault="00926C35" w:rsidP="00351F4F">
            <w:pPr>
              <w:widowControl w:val="0"/>
              <w:spacing w:before="0" w:after="0" w:line="240" w:lineRule="auto"/>
              <w:ind w:left="-141" w:firstLine="0"/>
              <w:rPr>
                <w:b/>
                <w:color w:val="000000" w:themeColor="text1"/>
              </w:rPr>
            </w:pPr>
            <w:r>
              <w:rPr>
                <w:color w:val="000000" w:themeColor="text1"/>
                <w:sz w:val="26"/>
                <w:u w:val="single"/>
              </w:rPr>
              <w:t xml:space="preserve"> </w:t>
            </w:r>
            <w:r w:rsidR="005448B2" w:rsidRPr="002E4FB6">
              <w:rPr>
                <w:color w:val="000000" w:themeColor="text1"/>
                <w:sz w:val="26"/>
                <w:u w:val="single"/>
              </w:rPr>
              <w:t>Nơi nhận</w:t>
            </w:r>
            <w:r w:rsidR="005448B2" w:rsidRPr="002E4FB6">
              <w:rPr>
                <w:color w:val="000000" w:themeColor="text1"/>
                <w:sz w:val="26"/>
              </w:rPr>
              <w:t xml:space="preserve">:             </w:t>
            </w:r>
            <w:r w:rsidR="005448B2" w:rsidRPr="002E4FB6">
              <w:rPr>
                <w:color w:val="000000" w:themeColor="text1"/>
              </w:rPr>
              <w:t xml:space="preserve">                                                                    </w:t>
            </w:r>
          </w:p>
          <w:p w:rsidR="005448B2" w:rsidRPr="002E4FB6" w:rsidRDefault="005448B2" w:rsidP="0021776C">
            <w:pPr>
              <w:widowControl w:val="0"/>
              <w:spacing w:before="0" w:after="0" w:line="240" w:lineRule="auto"/>
              <w:ind w:firstLine="0"/>
              <w:rPr>
                <w:color w:val="000000" w:themeColor="text1"/>
                <w:sz w:val="24"/>
              </w:rPr>
            </w:pPr>
            <w:r w:rsidRPr="002E4FB6">
              <w:rPr>
                <w:color w:val="000000" w:themeColor="text1"/>
                <w:sz w:val="24"/>
              </w:rPr>
              <w:t>- Ban Thường vụ Tỉnh uỷ (</w:t>
            </w:r>
            <w:r w:rsidRPr="002E4FB6">
              <w:rPr>
                <w:i/>
                <w:color w:val="000000" w:themeColor="text1"/>
                <w:sz w:val="24"/>
              </w:rPr>
              <w:t>báo cáo</w:t>
            </w:r>
            <w:r w:rsidRPr="002E4FB6">
              <w:rPr>
                <w:color w:val="000000" w:themeColor="text1"/>
                <w:sz w:val="24"/>
              </w:rPr>
              <w:t>),</w:t>
            </w:r>
          </w:p>
          <w:p w:rsidR="005448B2" w:rsidRPr="002E4FB6" w:rsidRDefault="005448B2" w:rsidP="00D56A60">
            <w:pPr>
              <w:widowControl w:val="0"/>
              <w:spacing w:before="0" w:after="0" w:line="240" w:lineRule="auto"/>
              <w:ind w:right="-115" w:firstLine="0"/>
              <w:rPr>
                <w:color w:val="000000" w:themeColor="text1"/>
                <w:sz w:val="24"/>
              </w:rPr>
            </w:pPr>
            <w:r w:rsidRPr="002E4FB6">
              <w:rPr>
                <w:color w:val="000000" w:themeColor="text1"/>
                <w:sz w:val="24"/>
              </w:rPr>
              <w:t xml:space="preserve">- Đ/c </w:t>
            </w:r>
            <w:r w:rsidR="00D80346" w:rsidRPr="002E4FB6">
              <w:rPr>
                <w:color w:val="000000" w:themeColor="text1"/>
                <w:sz w:val="24"/>
              </w:rPr>
              <w:t>Nguyễn Mạnh Hà</w:t>
            </w:r>
            <w:r w:rsidR="00815917" w:rsidRPr="002E4FB6">
              <w:rPr>
                <w:color w:val="000000" w:themeColor="text1"/>
                <w:sz w:val="24"/>
              </w:rPr>
              <w:t xml:space="preserve"> </w:t>
            </w:r>
            <w:r w:rsidRPr="002E4FB6">
              <w:rPr>
                <w:color w:val="000000" w:themeColor="text1"/>
                <w:sz w:val="24"/>
              </w:rPr>
              <w:t>(</w:t>
            </w:r>
            <w:r w:rsidRPr="002E4FB6">
              <w:rPr>
                <w:i/>
                <w:color w:val="000000" w:themeColor="text1"/>
                <w:sz w:val="24"/>
              </w:rPr>
              <w:t>báo cáo</w:t>
            </w:r>
            <w:r w:rsidRPr="002E4FB6">
              <w:rPr>
                <w:color w:val="000000" w:themeColor="text1"/>
                <w:sz w:val="24"/>
              </w:rPr>
              <w:t>),</w:t>
            </w:r>
          </w:p>
          <w:p w:rsidR="005448B2" w:rsidRPr="002E4FB6" w:rsidRDefault="005448B2" w:rsidP="0021776C">
            <w:pPr>
              <w:widowControl w:val="0"/>
              <w:spacing w:before="0" w:after="0" w:line="240" w:lineRule="auto"/>
              <w:ind w:firstLine="0"/>
              <w:rPr>
                <w:color w:val="000000" w:themeColor="text1"/>
                <w:sz w:val="24"/>
              </w:rPr>
            </w:pPr>
            <w:r w:rsidRPr="002E4FB6">
              <w:rPr>
                <w:color w:val="000000" w:themeColor="text1"/>
                <w:sz w:val="24"/>
              </w:rPr>
              <w:t>- Huyện ủy viên khóa XIX,</w:t>
            </w:r>
          </w:p>
          <w:p w:rsidR="005448B2" w:rsidRPr="002E4FB6" w:rsidRDefault="005448B2" w:rsidP="0021776C">
            <w:pPr>
              <w:widowControl w:val="0"/>
              <w:spacing w:before="0" w:after="0" w:line="240" w:lineRule="auto"/>
              <w:ind w:firstLine="0"/>
              <w:rPr>
                <w:color w:val="000000" w:themeColor="text1"/>
                <w:sz w:val="24"/>
              </w:rPr>
            </w:pPr>
            <w:r w:rsidRPr="002E4FB6">
              <w:rPr>
                <w:color w:val="000000" w:themeColor="text1"/>
                <w:sz w:val="24"/>
              </w:rPr>
              <w:t>- Các TCCS đảng,</w:t>
            </w:r>
          </w:p>
          <w:p w:rsidR="005448B2" w:rsidRPr="002E4FB6" w:rsidRDefault="005448B2" w:rsidP="00D56A60">
            <w:pPr>
              <w:widowControl w:val="0"/>
              <w:spacing w:before="0" w:after="0" w:line="240" w:lineRule="auto"/>
              <w:ind w:right="-115" w:firstLine="0"/>
              <w:rPr>
                <w:color w:val="000000" w:themeColor="text1"/>
                <w:sz w:val="24"/>
              </w:rPr>
            </w:pPr>
            <w:r w:rsidRPr="002E4FB6">
              <w:rPr>
                <w:color w:val="000000" w:themeColor="text1"/>
                <w:sz w:val="24"/>
              </w:rPr>
              <w:t>- Các cơ quan, ban ngành, Mặt trận, hội đoàn thể huyện</w:t>
            </w:r>
            <w:r w:rsidR="0005139E" w:rsidRPr="002E4FB6">
              <w:rPr>
                <w:color w:val="000000" w:themeColor="text1"/>
                <w:sz w:val="24"/>
              </w:rPr>
              <w:t>,</w:t>
            </w:r>
          </w:p>
          <w:p w:rsidR="005448B2" w:rsidRPr="002E4FB6" w:rsidRDefault="005448B2" w:rsidP="0021776C">
            <w:pPr>
              <w:widowControl w:val="0"/>
              <w:spacing w:before="0" w:after="0" w:line="240" w:lineRule="auto"/>
              <w:ind w:firstLine="0"/>
              <w:rPr>
                <w:color w:val="000000" w:themeColor="text1"/>
                <w:sz w:val="30"/>
              </w:rPr>
            </w:pPr>
            <w:r w:rsidRPr="002E4FB6">
              <w:rPr>
                <w:color w:val="000000" w:themeColor="text1"/>
                <w:sz w:val="24"/>
              </w:rPr>
              <w:t xml:space="preserve">- Lưu Văn phòng Huyện ủy.                                                                                                    </w:t>
            </w:r>
          </w:p>
        </w:tc>
        <w:tc>
          <w:tcPr>
            <w:tcW w:w="3761" w:type="dxa"/>
          </w:tcPr>
          <w:p w:rsidR="005448B2" w:rsidRPr="002E4FB6" w:rsidRDefault="005448B2" w:rsidP="00351F4F">
            <w:pPr>
              <w:pStyle w:val="BodyTextIndent"/>
              <w:widowControl w:val="0"/>
              <w:spacing w:before="0" w:after="0" w:line="240" w:lineRule="auto"/>
              <w:ind w:firstLine="0"/>
              <w:jc w:val="center"/>
              <w:rPr>
                <w:b/>
                <w:color w:val="000000" w:themeColor="text1"/>
                <w:sz w:val="28"/>
                <w:szCs w:val="28"/>
              </w:rPr>
            </w:pPr>
            <w:r w:rsidRPr="002E4FB6">
              <w:rPr>
                <w:b/>
                <w:color w:val="000000" w:themeColor="text1"/>
                <w:sz w:val="28"/>
                <w:szCs w:val="28"/>
              </w:rPr>
              <w:t>T/M HUYỆN UỶ</w:t>
            </w:r>
          </w:p>
          <w:p w:rsidR="005448B2" w:rsidRPr="002E4FB6" w:rsidRDefault="005448B2" w:rsidP="00351F4F">
            <w:pPr>
              <w:pStyle w:val="BodyTextIndent"/>
              <w:widowControl w:val="0"/>
              <w:spacing w:before="0" w:after="0" w:line="240" w:lineRule="auto"/>
              <w:ind w:firstLine="0"/>
              <w:jc w:val="center"/>
              <w:rPr>
                <w:color w:val="000000" w:themeColor="text1"/>
                <w:sz w:val="28"/>
                <w:szCs w:val="28"/>
              </w:rPr>
            </w:pPr>
            <w:r w:rsidRPr="002E4FB6">
              <w:rPr>
                <w:color w:val="000000" w:themeColor="text1"/>
                <w:sz w:val="28"/>
                <w:szCs w:val="28"/>
              </w:rPr>
              <w:t>BÍ THƯ</w:t>
            </w:r>
          </w:p>
          <w:p w:rsidR="005448B2" w:rsidRPr="002E4FB6" w:rsidRDefault="005448B2" w:rsidP="00351F4F">
            <w:pPr>
              <w:pStyle w:val="BodyTextIndent"/>
              <w:widowControl w:val="0"/>
              <w:spacing w:before="0" w:after="0" w:line="240" w:lineRule="auto"/>
              <w:ind w:firstLine="0"/>
              <w:jc w:val="center"/>
              <w:rPr>
                <w:color w:val="000000" w:themeColor="text1"/>
                <w:sz w:val="28"/>
                <w:szCs w:val="28"/>
              </w:rPr>
            </w:pPr>
          </w:p>
          <w:p w:rsidR="005448B2" w:rsidRPr="002E4FB6" w:rsidRDefault="005448B2" w:rsidP="00351F4F">
            <w:pPr>
              <w:pStyle w:val="BodyTextIndent"/>
              <w:widowControl w:val="0"/>
              <w:spacing w:before="0" w:after="0" w:line="240" w:lineRule="auto"/>
              <w:ind w:firstLine="0"/>
              <w:jc w:val="center"/>
              <w:rPr>
                <w:color w:val="000000" w:themeColor="text1"/>
                <w:sz w:val="28"/>
                <w:szCs w:val="28"/>
              </w:rPr>
            </w:pPr>
          </w:p>
          <w:p w:rsidR="0005139E" w:rsidRPr="002E4FB6" w:rsidRDefault="0005139E" w:rsidP="00351F4F">
            <w:pPr>
              <w:pStyle w:val="BodyTextIndent"/>
              <w:widowControl w:val="0"/>
              <w:spacing w:before="0" w:after="0" w:line="240" w:lineRule="auto"/>
              <w:ind w:firstLine="0"/>
              <w:jc w:val="center"/>
              <w:rPr>
                <w:color w:val="000000" w:themeColor="text1"/>
                <w:sz w:val="28"/>
                <w:szCs w:val="28"/>
              </w:rPr>
            </w:pPr>
          </w:p>
          <w:p w:rsidR="005448B2" w:rsidRPr="002E4FB6" w:rsidRDefault="005448B2" w:rsidP="00351F4F">
            <w:pPr>
              <w:pStyle w:val="BodyTextIndent"/>
              <w:widowControl w:val="0"/>
              <w:spacing w:before="0" w:after="0" w:line="240" w:lineRule="auto"/>
              <w:ind w:firstLine="0"/>
              <w:jc w:val="center"/>
              <w:rPr>
                <w:color w:val="000000" w:themeColor="text1"/>
                <w:sz w:val="28"/>
                <w:szCs w:val="28"/>
              </w:rPr>
            </w:pPr>
          </w:p>
          <w:p w:rsidR="005448B2" w:rsidRPr="002E4FB6" w:rsidRDefault="005448B2" w:rsidP="00351F4F">
            <w:pPr>
              <w:pStyle w:val="BodyTextIndent"/>
              <w:widowControl w:val="0"/>
              <w:spacing w:before="0" w:after="0" w:line="240" w:lineRule="auto"/>
              <w:ind w:firstLine="0"/>
              <w:jc w:val="center"/>
              <w:rPr>
                <w:color w:val="000000" w:themeColor="text1"/>
                <w:szCs w:val="28"/>
              </w:rPr>
            </w:pPr>
            <w:r w:rsidRPr="002E4FB6">
              <w:rPr>
                <w:b/>
                <w:color w:val="000000" w:themeColor="text1"/>
                <w:sz w:val="28"/>
                <w:szCs w:val="28"/>
              </w:rPr>
              <w:t>Lê Thanh Hưng</w:t>
            </w:r>
          </w:p>
        </w:tc>
      </w:tr>
    </w:tbl>
    <w:p w:rsidR="005021F0" w:rsidRPr="002E4FB6" w:rsidRDefault="005021F0" w:rsidP="00C82504">
      <w:pPr>
        <w:ind w:firstLine="0"/>
        <w:rPr>
          <w:color w:val="000000" w:themeColor="text1"/>
        </w:rPr>
      </w:pPr>
    </w:p>
    <w:sectPr w:rsidR="005021F0" w:rsidRPr="002E4FB6" w:rsidSect="00926C35">
      <w:headerReference w:type="default" r:id="rId9"/>
      <w:footerReference w:type="even" r:id="rId10"/>
      <w:pgSz w:w="11907" w:h="16834" w:code="9"/>
      <w:pgMar w:top="1134" w:right="851"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99" w:rsidRDefault="00D46E99">
      <w:pPr>
        <w:spacing w:before="0" w:after="0" w:line="240" w:lineRule="auto"/>
      </w:pPr>
      <w:r>
        <w:separator/>
      </w:r>
    </w:p>
  </w:endnote>
  <w:endnote w:type="continuationSeparator" w:id="0">
    <w:p w:rsidR="00D46E99" w:rsidRDefault="00D46E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C5" w:rsidRDefault="00051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4FC5" w:rsidRDefault="00D46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99" w:rsidRDefault="00D46E99">
      <w:pPr>
        <w:spacing w:before="0" w:after="0" w:line="240" w:lineRule="auto"/>
      </w:pPr>
      <w:r>
        <w:separator/>
      </w:r>
    </w:p>
  </w:footnote>
  <w:footnote w:type="continuationSeparator" w:id="0">
    <w:p w:rsidR="00D46E99" w:rsidRDefault="00D46E99">
      <w:pPr>
        <w:spacing w:before="0" w:after="0" w:line="240" w:lineRule="auto"/>
      </w:pPr>
      <w:r>
        <w:continuationSeparator/>
      </w:r>
    </w:p>
  </w:footnote>
  <w:footnote w:id="1">
    <w:p w:rsidR="004F5FF8" w:rsidRDefault="000312FA" w:rsidP="000312FA">
      <w:pPr>
        <w:pStyle w:val="Ghichcuitrang0"/>
        <w:ind w:firstLine="0"/>
        <w:jc w:val="both"/>
      </w:pPr>
      <w:r w:rsidRPr="000312FA">
        <w:rPr>
          <w:color w:val="000000" w:themeColor="text1"/>
        </w:rPr>
        <w:t xml:space="preserve">1- </w:t>
      </w:r>
      <w:r w:rsidR="004F5FF8">
        <w:rPr>
          <w:color w:val="000000"/>
        </w:rPr>
        <w:t>Nghị quyết số 10-NQ/TW, ngày 03/7/2017 về phát triển kinh tế tư nhân trở thành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w:t>
      </w:r>
    </w:p>
  </w:footnote>
  <w:footnote w:id="2">
    <w:p w:rsidR="000312FA" w:rsidRDefault="000312FA" w:rsidP="000312FA">
      <w:pPr>
        <w:pStyle w:val="Ghichcuitrang0"/>
        <w:ind w:firstLine="0"/>
        <w:jc w:val="both"/>
      </w:pPr>
      <w:r w:rsidRPr="00F51464">
        <w:rPr>
          <w:color w:val="000000"/>
          <w:sz w:val="28"/>
          <w:szCs w:val="28"/>
          <w:vertAlign w:val="superscript"/>
        </w:rPr>
        <w:footnoteRef/>
      </w:r>
      <w:r w:rsidR="00F51464">
        <w:rPr>
          <w:color w:val="000000"/>
        </w:rPr>
        <w:t>-</w:t>
      </w:r>
      <w:r>
        <w:rPr>
          <w:color w:val="000000"/>
        </w:rPr>
        <w:t xml:space="preserve"> Nghị quyết số 18-NQ/TW, ngày 25/10/2017 một số vấn đề về tiếp tục đổi mới, sắp xếp tổ chức bộ máy của hệ thống chính trị tinh gọn, hoạt động hiệu lực, hiệu quả; Nghị quyết số 19-NQ/TW, ngày 25/10/2017 về tiếp tục đổi mới và quản lý, nâng cao chất lượng và hiệu quả hoạt động của các đơn vị sự nghiệp công lập; Nghị quyết số 20- NQ/TW, ngày 25/10/2017 về tăng cường công tác bảo vệ, chăm sóc và nâng cao sức khoẻ nhân dân trong tình hình mới; Nghị quyết số 21-NQ/TW, ngày 25/10/2017 về công tác dân số trong tình hình mới.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7285"/>
      <w:docPartObj>
        <w:docPartGallery w:val="Page Numbers (Top of Page)"/>
        <w:docPartUnique/>
      </w:docPartObj>
    </w:sdtPr>
    <w:sdtEndPr>
      <w:rPr>
        <w:noProof/>
        <w:sz w:val="24"/>
      </w:rPr>
    </w:sdtEndPr>
    <w:sdtContent>
      <w:p w:rsidR="00B34DF0" w:rsidRPr="00926C35" w:rsidRDefault="0005139E" w:rsidP="00926C35">
        <w:pPr>
          <w:pStyle w:val="Header"/>
          <w:ind w:firstLine="0"/>
          <w:jc w:val="center"/>
          <w:rPr>
            <w:sz w:val="24"/>
          </w:rPr>
        </w:pPr>
        <w:r w:rsidRPr="000D248C">
          <w:rPr>
            <w:sz w:val="24"/>
          </w:rPr>
          <w:fldChar w:fldCharType="begin"/>
        </w:r>
        <w:r w:rsidRPr="000D248C">
          <w:rPr>
            <w:sz w:val="24"/>
          </w:rPr>
          <w:instrText xml:space="preserve"> PAGE   \* MERGEFORMAT </w:instrText>
        </w:r>
        <w:r w:rsidRPr="000D248C">
          <w:rPr>
            <w:sz w:val="24"/>
          </w:rPr>
          <w:fldChar w:fldCharType="separate"/>
        </w:r>
        <w:r w:rsidR="008D2374">
          <w:rPr>
            <w:noProof/>
            <w:sz w:val="24"/>
          </w:rPr>
          <w:t>5</w:t>
        </w:r>
        <w:r w:rsidRPr="000D248C">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7603"/>
    <w:multiLevelType w:val="multilevel"/>
    <w:tmpl w:val="2BEE9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B2"/>
    <w:rsid w:val="0000168C"/>
    <w:rsid w:val="0001460D"/>
    <w:rsid w:val="00027D02"/>
    <w:rsid w:val="000312FA"/>
    <w:rsid w:val="0005139E"/>
    <w:rsid w:val="00094E75"/>
    <w:rsid w:val="000D0D92"/>
    <w:rsid w:val="000E2EF9"/>
    <w:rsid w:val="00101D20"/>
    <w:rsid w:val="0013707E"/>
    <w:rsid w:val="00137F5C"/>
    <w:rsid w:val="00174C3A"/>
    <w:rsid w:val="00182B4B"/>
    <w:rsid w:val="001979A7"/>
    <w:rsid w:val="001A5783"/>
    <w:rsid w:val="001A6EA8"/>
    <w:rsid w:val="0020298C"/>
    <w:rsid w:val="00207888"/>
    <w:rsid w:val="0021776C"/>
    <w:rsid w:val="00282E0D"/>
    <w:rsid w:val="0028527B"/>
    <w:rsid w:val="002D266B"/>
    <w:rsid w:val="002D5622"/>
    <w:rsid w:val="002E4FB6"/>
    <w:rsid w:val="002E7C7B"/>
    <w:rsid w:val="00335241"/>
    <w:rsid w:val="00366674"/>
    <w:rsid w:val="00382119"/>
    <w:rsid w:val="003C7EB1"/>
    <w:rsid w:val="00405304"/>
    <w:rsid w:val="00405BCC"/>
    <w:rsid w:val="00422178"/>
    <w:rsid w:val="00432BB7"/>
    <w:rsid w:val="00466FE2"/>
    <w:rsid w:val="00467A58"/>
    <w:rsid w:val="004745C8"/>
    <w:rsid w:val="004C7B87"/>
    <w:rsid w:val="004D314E"/>
    <w:rsid w:val="004F5FF8"/>
    <w:rsid w:val="005021F0"/>
    <w:rsid w:val="005345BE"/>
    <w:rsid w:val="00537D8B"/>
    <w:rsid w:val="005448B2"/>
    <w:rsid w:val="005541B1"/>
    <w:rsid w:val="00587828"/>
    <w:rsid w:val="005C7A2F"/>
    <w:rsid w:val="005D0ADD"/>
    <w:rsid w:val="005E05CD"/>
    <w:rsid w:val="005F5639"/>
    <w:rsid w:val="00641D78"/>
    <w:rsid w:val="00642D35"/>
    <w:rsid w:val="00663D62"/>
    <w:rsid w:val="0068310D"/>
    <w:rsid w:val="00692582"/>
    <w:rsid w:val="006F46E3"/>
    <w:rsid w:val="00716BAD"/>
    <w:rsid w:val="007A1F3A"/>
    <w:rsid w:val="007E7DEC"/>
    <w:rsid w:val="00815917"/>
    <w:rsid w:val="008242EC"/>
    <w:rsid w:val="008344E2"/>
    <w:rsid w:val="00843F78"/>
    <w:rsid w:val="00847B33"/>
    <w:rsid w:val="00853903"/>
    <w:rsid w:val="00883D02"/>
    <w:rsid w:val="00892145"/>
    <w:rsid w:val="00895B0B"/>
    <w:rsid w:val="008A07A9"/>
    <w:rsid w:val="008C3956"/>
    <w:rsid w:val="008D2374"/>
    <w:rsid w:val="00921D5B"/>
    <w:rsid w:val="009235F1"/>
    <w:rsid w:val="00926C35"/>
    <w:rsid w:val="00960141"/>
    <w:rsid w:val="009F0698"/>
    <w:rsid w:val="00A02D76"/>
    <w:rsid w:val="00A11041"/>
    <w:rsid w:val="00AE5118"/>
    <w:rsid w:val="00B02AAE"/>
    <w:rsid w:val="00B648B0"/>
    <w:rsid w:val="00B7262A"/>
    <w:rsid w:val="00B8443C"/>
    <w:rsid w:val="00B954E2"/>
    <w:rsid w:val="00C447A6"/>
    <w:rsid w:val="00C57FA6"/>
    <w:rsid w:val="00C6106F"/>
    <w:rsid w:val="00C82504"/>
    <w:rsid w:val="00CA1FFB"/>
    <w:rsid w:val="00CB4836"/>
    <w:rsid w:val="00CE5470"/>
    <w:rsid w:val="00CF2781"/>
    <w:rsid w:val="00CF617A"/>
    <w:rsid w:val="00D053A9"/>
    <w:rsid w:val="00D114D2"/>
    <w:rsid w:val="00D21A14"/>
    <w:rsid w:val="00D27974"/>
    <w:rsid w:val="00D46E99"/>
    <w:rsid w:val="00D5161E"/>
    <w:rsid w:val="00D56A60"/>
    <w:rsid w:val="00D80346"/>
    <w:rsid w:val="00E27BBB"/>
    <w:rsid w:val="00E81018"/>
    <w:rsid w:val="00E91175"/>
    <w:rsid w:val="00F13BF0"/>
    <w:rsid w:val="00F246D1"/>
    <w:rsid w:val="00F5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after="120" w:line="4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B2"/>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48B2"/>
    <w:pPr>
      <w:ind w:firstLine="709"/>
    </w:pPr>
  </w:style>
  <w:style w:type="character" w:customStyle="1" w:styleId="BodyTextIndentChar">
    <w:name w:val="Body Text Indent Char"/>
    <w:basedOn w:val="DefaultParagraphFont"/>
    <w:link w:val="BodyTextIndent"/>
    <w:rsid w:val="005448B2"/>
    <w:rPr>
      <w:szCs w:val="20"/>
    </w:rPr>
  </w:style>
  <w:style w:type="paragraph" w:styleId="Footer">
    <w:name w:val="footer"/>
    <w:basedOn w:val="Normal"/>
    <w:link w:val="FooterChar"/>
    <w:rsid w:val="005448B2"/>
    <w:pPr>
      <w:tabs>
        <w:tab w:val="center" w:pos="4320"/>
        <w:tab w:val="right" w:pos="8640"/>
      </w:tabs>
    </w:pPr>
  </w:style>
  <w:style w:type="character" w:customStyle="1" w:styleId="FooterChar">
    <w:name w:val="Footer Char"/>
    <w:basedOn w:val="DefaultParagraphFont"/>
    <w:link w:val="Footer"/>
    <w:rsid w:val="005448B2"/>
    <w:rPr>
      <w:szCs w:val="20"/>
    </w:rPr>
  </w:style>
  <w:style w:type="character" w:styleId="PageNumber">
    <w:name w:val="page number"/>
    <w:basedOn w:val="DefaultParagraphFont"/>
    <w:rsid w:val="005448B2"/>
  </w:style>
  <w:style w:type="character" w:styleId="Strong">
    <w:name w:val="Strong"/>
    <w:basedOn w:val="DefaultParagraphFont"/>
    <w:qFormat/>
    <w:rsid w:val="005448B2"/>
    <w:rPr>
      <w:b/>
      <w:bCs/>
    </w:rPr>
  </w:style>
  <w:style w:type="character" w:styleId="Emphasis">
    <w:name w:val="Emphasis"/>
    <w:basedOn w:val="DefaultParagraphFont"/>
    <w:uiPriority w:val="20"/>
    <w:qFormat/>
    <w:rsid w:val="005448B2"/>
    <w:rPr>
      <w:i/>
      <w:iCs/>
    </w:rPr>
  </w:style>
  <w:style w:type="table" w:styleId="TableGrid">
    <w:name w:val="Table Grid"/>
    <w:basedOn w:val="TableNormal"/>
    <w:rsid w:val="005448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48B2"/>
    <w:pPr>
      <w:tabs>
        <w:tab w:val="center" w:pos="4680"/>
        <w:tab w:val="right" w:pos="9360"/>
      </w:tabs>
    </w:pPr>
  </w:style>
  <w:style w:type="character" w:customStyle="1" w:styleId="HeaderChar">
    <w:name w:val="Header Char"/>
    <w:basedOn w:val="DefaultParagraphFont"/>
    <w:link w:val="Header"/>
    <w:uiPriority w:val="99"/>
    <w:rsid w:val="005448B2"/>
    <w:rPr>
      <w:szCs w:val="20"/>
    </w:rPr>
  </w:style>
  <w:style w:type="character" w:customStyle="1" w:styleId="storyheadline">
    <w:name w:val="story_headline"/>
    <w:basedOn w:val="DefaultParagraphFont"/>
    <w:rsid w:val="005448B2"/>
  </w:style>
  <w:style w:type="character" w:customStyle="1" w:styleId="Ghichcuitrang">
    <w:name w:val="Ghi chú cuối trang_"/>
    <w:basedOn w:val="DefaultParagraphFont"/>
    <w:link w:val="Ghichcuitrang0"/>
    <w:rsid w:val="004F5FF8"/>
    <w:rPr>
      <w:sz w:val="20"/>
      <w:szCs w:val="20"/>
    </w:rPr>
  </w:style>
  <w:style w:type="paragraph" w:customStyle="1" w:styleId="Ghichcuitrang0">
    <w:name w:val="Ghi chú cuối trang"/>
    <w:basedOn w:val="Normal"/>
    <w:link w:val="Ghichcuitrang"/>
    <w:rsid w:val="004F5FF8"/>
    <w:pPr>
      <w:widowControl w:val="0"/>
      <w:spacing w:before="0" w:after="0" w:line="240" w:lineRule="auto"/>
      <w:ind w:firstLine="120"/>
      <w:jc w:val="left"/>
    </w:pPr>
    <w:rPr>
      <w:sz w:val="20"/>
    </w:rPr>
  </w:style>
  <w:style w:type="character" w:customStyle="1" w:styleId="Vnbnnidung">
    <w:name w:val="Văn bản nội dung_"/>
    <w:basedOn w:val="DefaultParagraphFont"/>
    <w:link w:val="Vnbnnidung0"/>
    <w:rsid w:val="00B7262A"/>
  </w:style>
  <w:style w:type="paragraph" w:customStyle="1" w:styleId="Vnbnnidung0">
    <w:name w:val="Văn bản nội dung"/>
    <w:basedOn w:val="Normal"/>
    <w:link w:val="Vnbnnidung"/>
    <w:rsid w:val="00B7262A"/>
    <w:pPr>
      <w:widowControl w:val="0"/>
      <w:spacing w:before="0" w:line="254" w:lineRule="auto"/>
      <w:ind w:firstLine="400"/>
      <w:jc w:val="left"/>
    </w:pPr>
    <w:rPr>
      <w:szCs w:val="28"/>
    </w:rPr>
  </w:style>
  <w:style w:type="paragraph" w:styleId="ListParagraph">
    <w:name w:val="List Paragraph"/>
    <w:basedOn w:val="Normal"/>
    <w:uiPriority w:val="34"/>
    <w:qFormat/>
    <w:rsid w:val="00D80346"/>
    <w:pPr>
      <w:ind w:left="720"/>
      <w:contextualSpacing/>
    </w:pPr>
  </w:style>
  <w:style w:type="paragraph" w:styleId="BalloonText">
    <w:name w:val="Balloon Text"/>
    <w:basedOn w:val="Normal"/>
    <w:link w:val="BalloonTextChar"/>
    <w:uiPriority w:val="99"/>
    <w:semiHidden/>
    <w:unhideWhenUsed/>
    <w:rsid w:val="009601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after="120" w:line="40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B2"/>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448B2"/>
    <w:pPr>
      <w:ind w:firstLine="709"/>
    </w:pPr>
  </w:style>
  <w:style w:type="character" w:customStyle="1" w:styleId="BodyTextIndentChar">
    <w:name w:val="Body Text Indent Char"/>
    <w:basedOn w:val="DefaultParagraphFont"/>
    <w:link w:val="BodyTextIndent"/>
    <w:rsid w:val="005448B2"/>
    <w:rPr>
      <w:szCs w:val="20"/>
    </w:rPr>
  </w:style>
  <w:style w:type="paragraph" w:styleId="Footer">
    <w:name w:val="footer"/>
    <w:basedOn w:val="Normal"/>
    <w:link w:val="FooterChar"/>
    <w:rsid w:val="005448B2"/>
    <w:pPr>
      <w:tabs>
        <w:tab w:val="center" w:pos="4320"/>
        <w:tab w:val="right" w:pos="8640"/>
      </w:tabs>
    </w:pPr>
  </w:style>
  <w:style w:type="character" w:customStyle="1" w:styleId="FooterChar">
    <w:name w:val="Footer Char"/>
    <w:basedOn w:val="DefaultParagraphFont"/>
    <w:link w:val="Footer"/>
    <w:rsid w:val="005448B2"/>
    <w:rPr>
      <w:szCs w:val="20"/>
    </w:rPr>
  </w:style>
  <w:style w:type="character" w:styleId="PageNumber">
    <w:name w:val="page number"/>
    <w:basedOn w:val="DefaultParagraphFont"/>
    <w:rsid w:val="005448B2"/>
  </w:style>
  <w:style w:type="character" w:styleId="Strong">
    <w:name w:val="Strong"/>
    <w:basedOn w:val="DefaultParagraphFont"/>
    <w:qFormat/>
    <w:rsid w:val="005448B2"/>
    <w:rPr>
      <w:b/>
      <w:bCs/>
    </w:rPr>
  </w:style>
  <w:style w:type="character" w:styleId="Emphasis">
    <w:name w:val="Emphasis"/>
    <w:basedOn w:val="DefaultParagraphFont"/>
    <w:uiPriority w:val="20"/>
    <w:qFormat/>
    <w:rsid w:val="005448B2"/>
    <w:rPr>
      <w:i/>
      <w:iCs/>
    </w:rPr>
  </w:style>
  <w:style w:type="table" w:styleId="TableGrid">
    <w:name w:val="Table Grid"/>
    <w:basedOn w:val="TableNormal"/>
    <w:rsid w:val="005448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48B2"/>
    <w:pPr>
      <w:tabs>
        <w:tab w:val="center" w:pos="4680"/>
        <w:tab w:val="right" w:pos="9360"/>
      </w:tabs>
    </w:pPr>
  </w:style>
  <w:style w:type="character" w:customStyle="1" w:styleId="HeaderChar">
    <w:name w:val="Header Char"/>
    <w:basedOn w:val="DefaultParagraphFont"/>
    <w:link w:val="Header"/>
    <w:uiPriority w:val="99"/>
    <w:rsid w:val="005448B2"/>
    <w:rPr>
      <w:szCs w:val="20"/>
    </w:rPr>
  </w:style>
  <w:style w:type="character" w:customStyle="1" w:styleId="storyheadline">
    <w:name w:val="story_headline"/>
    <w:basedOn w:val="DefaultParagraphFont"/>
    <w:rsid w:val="005448B2"/>
  </w:style>
  <w:style w:type="character" w:customStyle="1" w:styleId="Ghichcuitrang">
    <w:name w:val="Ghi chú cuối trang_"/>
    <w:basedOn w:val="DefaultParagraphFont"/>
    <w:link w:val="Ghichcuitrang0"/>
    <w:rsid w:val="004F5FF8"/>
    <w:rPr>
      <w:sz w:val="20"/>
      <w:szCs w:val="20"/>
    </w:rPr>
  </w:style>
  <w:style w:type="paragraph" w:customStyle="1" w:styleId="Ghichcuitrang0">
    <w:name w:val="Ghi chú cuối trang"/>
    <w:basedOn w:val="Normal"/>
    <w:link w:val="Ghichcuitrang"/>
    <w:rsid w:val="004F5FF8"/>
    <w:pPr>
      <w:widowControl w:val="0"/>
      <w:spacing w:before="0" w:after="0" w:line="240" w:lineRule="auto"/>
      <w:ind w:firstLine="120"/>
      <w:jc w:val="left"/>
    </w:pPr>
    <w:rPr>
      <w:sz w:val="20"/>
    </w:rPr>
  </w:style>
  <w:style w:type="character" w:customStyle="1" w:styleId="Vnbnnidung">
    <w:name w:val="Văn bản nội dung_"/>
    <w:basedOn w:val="DefaultParagraphFont"/>
    <w:link w:val="Vnbnnidung0"/>
    <w:rsid w:val="00B7262A"/>
  </w:style>
  <w:style w:type="paragraph" w:customStyle="1" w:styleId="Vnbnnidung0">
    <w:name w:val="Văn bản nội dung"/>
    <w:basedOn w:val="Normal"/>
    <w:link w:val="Vnbnnidung"/>
    <w:rsid w:val="00B7262A"/>
    <w:pPr>
      <w:widowControl w:val="0"/>
      <w:spacing w:before="0" w:line="254" w:lineRule="auto"/>
      <w:ind w:firstLine="400"/>
      <w:jc w:val="left"/>
    </w:pPr>
    <w:rPr>
      <w:szCs w:val="28"/>
    </w:rPr>
  </w:style>
  <w:style w:type="paragraph" w:styleId="ListParagraph">
    <w:name w:val="List Paragraph"/>
    <w:basedOn w:val="Normal"/>
    <w:uiPriority w:val="34"/>
    <w:qFormat/>
    <w:rsid w:val="00D80346"/>
    <w:pPr>
      <w:ind w:left="720"/>
      <w:contextualSpacing/>
    </w:pPr>
  </w:style>
  <w:style w:type="paragraph" w:styleId="BalloonText">
    <w:name w:val="Balloon Text"/>
    <w:basedOn w:val="Normal"/>
    <w:link w:val="BalloonTextChar"/>
    <w:uiPriority w:val="99"/>
    <w:semiHidden/>
    <w:unhideWhenUsed/>
    <w:rsid w:val="0096014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CBBF-0297-47D9-A2D6-A98457CC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cp:lastModifiedBy>
  <cp:revision>2</cp:revision>
  <cp:lastPrinted>2021-12-09T08:38:00Z</cp:lastPrinted>
  <dcterms:created xsi:type="dcterms:W3CDTF">2021-12-16T01:58:00Z</dcterms:created>
  <dcterms:modified xsi:type="dcterms:W3CDTF">2021-12-16T01:58:00Z</dcterms:modified>
</cp:coreProperties>
</file>